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452EE7" w14:textId="5732BAC1" w:rsidR="006D4D70" w:rsidRPr="003F2F99" w:rsidRDefault="00192071" w:rsidP="006D4D70">
      <w:pPr>
        <w:spacing w:after="0"/>
        <w:ind w:left="1985" w:hanging="1985"/>
        <w:rPr>
          <w:rFonts w:ascii="Arial" w:eastAsiaTheme="minorEastAsia" w:hAnsi="Arial" w:cs="Arial"/>
          <w:b/>
          <w:sz w:val="24"/>
          <w:szCs w:val="24"/>
          <w:lang w:eastAsia="zh-CN"/>
        </w:rPr>
      </w:pPr>
      <w:bookmarkStart w:id="0" w:name="Title"/>
      <w:bookmarkStart w:id="1" w:name="DocumentFor"/>
      <w:bookmarkEnd w:id="0"/>
      <w:bookmarkEnd w:id="1"/>
      <w:r w:rsidRPr="00F542A0">
        <w:rPr>
          <w:rFonts w:ascii="Arial" w:eastAsia="SimSun" w:hAnsi="Arial" w:cs="Arial"/>
          <w:b/>
          <w:sz w:val="24"/>
          <w:szCs w:val="24"/>
          <w:lang w:eastAsia="zh-CN"/>
        </w:rPr>
        <w:t>3GPP TSG-RAN WG4 Meeting #11</w:t>
      </w:r>
      <w:r w:rsidR="00B929BA">
        <w:rPr>
          <w:rFonts w:ascii="Arial" w:eastAsia="SimSun" w:hAnsi="Arial" w:cs="Arial"/>
          <w:b/>
          <w:sz w:val="24"/>
          <w:szCs w:val="24"/>
          <w:lang w:eastAsia="zh-CN"/>
        </w:rPr>
        <w:t>6</w:t>
      </w:r>
      <w:r w:rsidR="006D4D70" w:rsidRPr="003F2F99">
        <w:rPr>
          <w:rFonts w:ascii="Arial" w:eastAsiaTheme="minorEastAsia" w:hAnsi="Arial" w:cs="Arial"/>
          <w:b/>
          <w:sz w:val="24"/>
          <w:szCs w:val="24"/>
          <w:lang w:eastAsia="zh-CN"/>
        </w:rPr>
        <w:tab/>
      </w:r>
      <w:r w:rsidR="006D4D70" w:rsidRPr="003F2F99">
        <w:rPr>
          <w:rFonts w:ascii="Arial" w:eastAsiaTheme="minorEastAsia" w:hAnsi="Arial" w:cs="Arial"/>
          <w:b/>
          <w:sz w:val="24"/>
          <w:szCs w:val="24"/>
          <w:lang w:eastAsia="zh-CN"/>
        </w:rPr>
        <w:tab/>
      </w:r>
      <w:r w:rsidR="006D4D70" w:rsidRPr="003F2F99">
        <w:rPr>
          <w:rFonts w:ascii="Arial" w:eastAsiaTheme="minorEastAsia" w:hAnsi="Arial" w:cs="Arial"/>
          <w:b/>
          <w:sz w:val="24"/>
          <w:szCs w:val="24"/>
          <w:lang w:eastAsia="zh-CN"/>
        </w:rPr>
        <w:tab/>
      </w:r>
      <w:r w:rsidR="006D4D70" w:rsidRPr="003F2F99">
        <w:rPr>
          <w:rFonts w:ascii="Arial" w:eastAsiaTheme="minorEastAsia" w:hAnsi="Arial" w:cs="Arial"/>
          <w:b/>
          <w:sz w:val="24"/>
          <w:szCs w:val="24"/>
          <w:lang w:eastAsia="zh-CN"/>
        </w:rPr>
        <w:tab/>
      </w:r>
      <w:r w:rsidR="006D4D70" w:rsidRPr="003F2F99">
        <w:rPr>
          <w:rFonts w:ascii="Arial" w:eastAsiaTheme="minorEastAsia" w:hAnsi="Arial" w:cs="Arial"/>
          <w:b/>
          <w:sz w:val="24"/>
          <w:szCs w:val="24"/>
          <w:lang w:eastAsia="zh-CN"/>
        </w:rPr>
        <w:tab/>
      </w:r>
      <w:r w:rsidR="006D4D70" w:rsidRPr="003F2F99">
        <w:rPr>
          <w:rFonts w:ascii="Arial" w:eastAsiaTheme="minorEastAsia" w:hAnsi="Arial" w:cs="Arial"/>
          <w:b/>
          <w:sz w:val="24"/>
          <w:szCs w:val="24"/>
          <w:lang w:eastAsia="zh-CN"/>
        </w:rPr>
        <w:tab/>
      </w:r>
      <w:r w:rsidR="006D4D70" w:rsidRPr="003F2F99">
        <w:rPr>
          <w:rFonts w:ascii="Arial" w:eastAsiaTheme="minorEastAsia" w:hAnsi="Arial" w:cs="Arial"/>
          <w:b/>
          <w:sz w:val="24"/>
          <w:szCs w:val="24"/>
          <w:lang w:eastAsia="zh-CN"/>
        </w:rPr>
        <w:tab/>
      </w:r>
      <w:r w:rsidR="006D4D70">
        <w:rPr>
          <w:rFonts w:ascii="Arial" w:eastAsiaTheme="minorEastAsia" w:hAnsi="Arial" w:cs="Arial"/>
          <w:b/>
          <w:sz w:val="24"/>
          <w:szCs w:val="24"/>
          <w:lang w:eastAsia="zh-CN"/>
        </w:rPr>
        <w:t xml:space="preserve">         </w:t>
      </w:r>
      <w:r w:rsidR="006D4D70">
        <w:rPr>
          <w:rFonts w:ascii="Arial" w:eastAsiaTheme="minorEastAsia" w:hAnsi="Arial" w:cs="Arial"/>
          <w:b/>
          <w:sz w:val="24"/>
          <w:szCs w:val="24"/>
          <w:lang w:eastAsia="zh-CN"/>
        </w:rPr>
        <w:tab/>
      </w:r>
      <w:r w:rsidR="009F673B">
        <w:rPr>
          <w:rFonts w:ascii="Arial" w:eastAsiaTheme="minorEastAsia" w:hAnsi="Arial" w:cs="Arial"/>
          <w:b/>
          <w:sz w:val="24"/>
          <w:szCs w:val="24"/>
          <w:lang w:eastAsia="zh-CN"/>
        </w:rPr>
        <w:t xml:space="preserve">       </w:t>
      </w:r>
      <w:r w:rsidR="002A1649">
        <w:rPr>
          <w:rFonts w:ascii="Arial" w:eastAsiaTheme="minorEastAsia" w:hAnsi="Arial" w:cs="Arial"/>
          <w:b/>
          <w:sz w:val="24"/>
          <w:szCs w:val="24"/>
          <w:lang w:eastAsia="zh-CN"/>
        </w:rPr>
        <w:tab/>
      </w:r>
      <w:r w:rsidR="006D4D70" w:rsidRPr="00407D85">
        <w:rPr>
          <w:rFonts w:ascii="Arial" w:eastAsiaTheme="minorEastAsia" w:hAnsi="Arial" w:cs="Arial"/>
          <w:b/>
          <w:sz w:val="24"/>
          <w:szCs w:val="24"/>
          <w:lang w:eastAsia="zh-CN"/>
        </w:rPr>
        <w:t>R4-2</w:t>
      </w:r>
      <w:r>
        <w:rPr>
          <w:rFonts w:ascii="Arial" w:eastAsiaTheme="minorEastAsia" w:hAnsi="Arial" w:cs="Arial"/>
          <w:b/>
          <w:sz w:val="24"/>
          <w:szCs w:val="24"/>
          <w:lang w:eastAsia="zh-CN"/>
        </w:rPr>
        <w:t>50</w:t>
      </w:r>
      <w:r w:rsidR="008A093A">
        <w:rPr>
          <w:rFonts w:ascii="Arial" w:eastAsiaTheme="minorEastAsia" w:hAnsi="Arial" w:cs="Arial"/>
          <w:b/>
          <w:sz w:val="24"/>
          <w:szCs w:val="24"/>
          <w:lang w:eastAsia="zh-CN"/>
        </w:rPr>
        <w:t>994</w:t>
      </w:r>
      <w:r w:rsidR="00C209A8">
        <w:rPr>
          <w:rFonts w:ascii="Arial" w:eastAsiaTheme="minorEastAsia" w:hAnsi="Arial" w:cs="Arial"/>
          <w:b/>
          <w:sz w:val="24"/>
          <w:szCs w:val="24"/>
          <w:lang w:eastAsia="zh-CN"/>
        </w:rPr>
        <w:t>3</w:t>
      </w:r>
    </w:p>
    <w:p w14:paraId="2EA23C0F" w14:textId="1F37F44C" w:rsidR="00BD758B" w:rsidRPr="00142921" w:rsidRDefault="00831F41" w:rsidP="00BD758B">
      <w:pPr>
        <w:pStyle w:val="Header"/>
        <w:tabs>
          <w:tab w:val="right" w:pos="9781"/>
          <w:tab w:val="right" w:pos="13323"/>
        </w:tabs>
        <w:spacing w:before="60" w:after="60"/>
        <w:outlineLvl w:val="0"/>
        <w:rPr>
          <w:rFonts w:eastAsia="SimSun" w:cs="Arial"/>
          <w:b w:val="0"/>
          <w:sz w:val="24"/>
          <w:szCs w:val="24"/>
          <w:lang w:val="en-US" w:eastAsia="zh-CN"/>
        </w:rPr>
      </w:pPr>
      <w:r w:rsidRPr="00831F41">
        <w:rPr>
          <w:rFonts w:eastAsia="SimSun" w:cs="Arial"/>
          <w:sz w:val="24"/>
          <w:szCs w:val="24"/>
          <w:lang w:eastAsia="zh-CN"/>
        </w:rPr>
        <w:t>Bengaluru</w:t>
      </w:r>
      <w:r w:rsidR="00BD758B" w:rsidRPr="00142921">
        <w:rPr>
          <w:rFonts w:eastAsia="SimSun" w:cs="Arial"/>
          <w:sz w:val="24"/>
          <w:szCs w:val="24"/>
          <w:lang w:val="en-US" w:eastAsia="zh-CN"/>
        </w:rPr>
        <w:t xml:space="preserve">, </w:t>
      </w:r>
      <w:r w:rsidR="00B929BA">
        <w:rPr>
          <w:rFonts w:eastAsia="SimSun" w:cs="Arial"/>
          <w:sz w:val="24"/>
          <w:szCs w:val="24"/>
          <w:lang w:val="en-US" w:eastAsia="zh-CN"/>
        </w:rPr>
        <w:t>India</w:t>
      </w:r>
      <w:r w:rsidR="00BD758B" w:rsidRPr="00142921">
        <w:rPr>
          <w:rFonts w:eastAsia="SimSun" w:cs="Arial"/>
          <w:sz w:val="24"/>
          <w:szCs w:val="24"/>
          <w:lang w:val="en-US" w:eastAsia="zh-CN"/>
        </w:rPr>
        <w:t xml:space="preserve">, </w:t>
      </w:r>
      <w:r w:rsidR="00B929BA">
        <w:rPr>
          <w:rFonts w:eastAsia="SimSun" w:cs="Arial"/>
          <w:sz w:val="24"/>
          <w:szCs w:val="24"/>
          <w:lang w:val="en-US" w:eastAsia="zh-CN"/>
        </w:rPr>
        <w:t>25</w:t>
      </w:r>
      <w:r w:rsidR="00BD758B" w:rsidRPr="00142921">
        <w:rPr>
          <w:rFonts w:eastAsia="SimSun" w:cs="Arial"/>
          <w:sz w:val="24"/>
          <w:szCs w:val="24"/>
          <w:vertAlign w:val="superscript"/>
          <w:lang w:val="en-US" w:eastAsia="zh-CN"/>
        </w:rPr>
        <w:t>th</w:t>
      </w:r>
      <w:r w:rsidR="00BD758B" w:rsidRPr="00142921">
        <w:rPr>
          <w:rFonts w:eastAsia="SimSun" w:cs="Arial"/>
          <w:sz w:val="24"/>
          <w:szCs w:val="24"/>
          <w:lang w:val="en-US" w:eastAsia="zh-CN"/>
        </w:rPr>
        <w:t xml:space="preserve"> – 2</w:t>
      </w:r>
      <w:r w:rsidR="00B929BA">
        <w:rPr>
          <w:rFonts w:eastAsia="SimSun" w:cs="Arial"/>
          <w:sz w:val="24"/>
          <w:szCs w:val="24"/>
          <w:lang w:val="en-US" w:eastAsia="zh-CN"/>
        </w:rPr>
        <w:t>9</w:t>
      </w:r>
      <w:r w:rsidR="00B929BA">
        <w:rPr>
          <w:rFonts w:eastAsia="SimSun" w:cs="Arial"/>
          <w:sz w:val="24"/>
          <w:szCs w:val="24"/>
          <w:vertAlign w:val="superscript"/>
          <w:lang w:val="en-US" w:eastAsia="zh-CN"/>
        </w:rPr>
        <w:t>th</w:t>
      </w:r>
      <w:r w:rsidR="00BD758B" w:rsidRPr="00142921">
        <w:rPr>
          <w:rFonts w:eastAsia="SimSun" w:cs="Arial"/>
          <w:sz w:val="24"/>
          <w:szCs w:val="24"/>
          <w:lang w:val="en-US" w:eastAsia="zh-CN"/>
        </w:rPr>
        <w:t xml:space="preserve"> </w:t>
      </w:r>
      <w:r w:rsidR="00B929BA">
        <w:rPr>
          <w:rFonts w:eastAsia="SimSun" w:cs="Arial"/>
          <w:sz w:val="24"/>
          <w:szCs w:val="24"/>
          <w:lang w:val="en-US" w:eastAsia="zh-CN"/>
        </w:rPr>
        <w:t>August</w:t>
      </w:r>
      <w:r w:rsidR="00BD758B" w:rsidRPr="00142921">
        <w:rPr>
          <w:rFonts w:eastAsia="SimSun" w:cs="Arial"/>
          <w:sz w:val="24"/>
          <w:szCs w:val="24"/>
          <w:lang w:val="en-US" w:eastAsia="zh-CN"/>
        </w:rPr>
        <w:t>, 2025</w:t>
      </w:r>
    </w:p>
    <w:p w14:paraId="00E0F9E6" w14:textId="58620752" w:rsidR="005F6C67" w:rsidRDefault="00E61455" w:rsidP="0014219D">
      <w:pPr>
        <w:tabs>
          <w:tab w:val="left" w:pos="1985"/>
        </w:tabs>
        <w:spacing w:after="0"/>
        <w:jc w:val="both"/>
        <w:rPr>
          <w:rFonts w:ascii="Arial" w:hAnsi="Arial" w:cs="Arial"/>
          <w:bCs/>
          <w:sz w:val="22"/>
        </w:rPr>
      </w:pPr>
      <w:r w:rsidRPr="00AB3D40">
        <w:rPr>
          <w:rFonts w:ascii="Arial" w:hAnsi="Arial" w:cs="Arial"/>
          <w:b/>
          <w:sz w:val="22"/>
        </w:rPr>
        <w:t xml:space="preserve">Title: </w:t>
      </w:r>
      <w:r w:rsidRPr="00AB3D40">
        <w:rPr>
          <w:rFonts w:ascii="Arial" w:hAnsi="Arial" w:cs="Arial"/>
          <w:b/>
          <w:sz w:val="22"/>
        </w:rPr>
        <w:tab/>
      </w:r>
      <w:r w:rsidR="00E8051F">
        <w:rPr>
          <w:rFonts w:ascii="Arial" w:hAnsi="Arial" w:cs="Arial"/>
          <w:bCs/>
          <w:sz w:val="22"/>
        </w:rPr>
        <w:t xml:space="preserve">Proposal on </w:t>
      </w:r>
      <w:r w:rsidR="008A093A">
        <w:rPr>
          <w:rFonts w:ascii="Arial" w:hAnsi="Arial" w:cs="Arial"/>
          <w:bCs/>
          <w:sz w:val="22"/>
        </w:rPr>
        <w:t>OOB range</w:t>
      </w:r>
      <w:r w:rsidR="00E8051F">
        <w:rPr>
          <w:rFonts w:ascii="Arial" w:hAnsi="Arial" w:cs="Arial"/>
          <w:bCs/>
          <w:sz w:val="22"/>
        </w:rPr>
        <w:t xml:space="preserve"> and RB extension</w:t>
      </w:r>
      <w:r w:rsidR="00922D19">
        <w:rPr>
          <w:rFonts w:ascii="Arial" w:hAnsi="Arial" w:cs="Arial"/>
          <w:bCs/>
          <w:sz w:val="22"/>
        </w:rPr>
        <w:t xml:space="preserve"> </w:t>
      </w:r>
      <w:r w:rsidR="008A093A">
        <w:rPr>
          <w:rFonts w:ascii="Arial" w:hAnsi="Arial" w:cs="Arial"/>
          <w:bCs/>
          <w:sz w:val="22"/>
        </w:rPr>
        <w:t xml:space="preserve">principles </w:t>
      </w:r>
      <w:r w:rsidR="00922D19">
        <w:rPr>
          <w:rFonts w:ascii="Arial" w:hAnsi="Arial" w:cs="Arial"/>
          <w:bCs/>
          <w:sz w:val="22"/>
        </w:rPr>
        <w:t>for MPR reduction</w:t>
      </w:r>
    </w:p>
    <w:p w14:paraId="195DA234" w14:textId="488A68BD" w:rsidR="0014219D" w:rsidRPr="004D5547" w:rsidRDefault="0014219D" w:rsidP="0014219D">
      <w:pPr>
        <w:tabs>
          <w:tab w:val="left" w:pos="1985"/>
        </w:tabs>
        <w:spacing w:after="0"/>
        <w:jc w:val="both"/>
        <w:rPr>
          <w:rFonts w:ascii="Arial" w:hAnsi="Arial" w:cs="Arial"/>
          <w:bCs/>
          <w:sz w:val="22"/>
        </w:rPr>
      </w:pPr>
      <w:r w:rsidRPr="00AB3D40">
        <w:rPr>
          <w:rFonts w:ascii="Arial" w:hAnsi="Arial" w:cs="Arial"/>
          <w:b/>
          <w:sz w:val="22"/>
        </w:rPr>
        <w:t xml:space="preserve">Source: </w:t>
      </w:r>
      <w:r w:rsidRPr="00AB3D40">
        <w:rPr>
          <w:rFonts w:ascii="Arial" w:hAnsi="Arial" w:cs="Arial"/>
          <w:b/>
          <w:sz w:val="22"/>
        </w:rPr>
        <w:tab/>
      </w:r>
      <w:r w:rsidRPr="004D5547">
        <w:rPr>
          <w:rFonts w:ascii="Arial" w:hAnsi="Arial" w:cs="Arial"/>
          <w:bCs/>
          <w:sz w:val="22"/>
        </w:rPr>
        <w:t>Skyworks Solutions</w:t>
      </w:r>
      <w:r w:rsidR="005505C2">
        <w:rPr>
          <w:rFonts w:ascii="Arial" w:hAnsi="Arial" w:cs="Arial"/>
          <w:bCs/>
          <w:sz w:val="22"/>
        </w:rPr>
        <w:t>,</w:t>
      </w:r>
      <w:r w:rsidRPr="004D5547">
        <w:rPr>
          <w:rFonts w:ascii="Arial" w:hAnsi="Arial" w:cs="Arial"/>
          <w:bCs/>
          <w:sz w:val="22"/>
        </w:rPr>
        <w:t xml:space="preserve"> Inc.</w:t>
      </w:r>
    </w:p>
    <w:p w14:paraId="2447A5F9" w14:textId="11ADE864" w:rsidR="000D667B" w:rsidRPr="00EC59AA" w:rsidRDefault="00E61455" w:rsidP="000D667B">
      <w:pPr>
        <w:tabs>
          <w:tab w:val="left" w:pos="1985"/>
        </w:tabs>
        <w:spacing w:after="0"/>
        <w:rPr>
          <w:rFonts w:ascii="Arial" w:hAnsi="Arial" w:cs="Arial"/>
          <w:bCs/>
          <w:sz w:val="22"/>
          <w:lang w:val="en-US"/>
        </w:rPr>
      </w:pPr>
      <w:r w:rsidRPr="009303F1">
        <w:rPr>
          <w:rFonts w:ascii="Arial" w:hAnsi="Arial" w:cs="Arial"/>
          <w:b/>
          <w:sz w:val="22"/>
          <w:lang w:val="en-US"/>
        </w:rPr>
        <w:t>Agenda Item:</w:t>
      </w:r>
      <w:r w:rsidRPr="009303F1">
        <w:rPr>
          <w:rFonts w:ascii="Arial" w:hAnsi="Arial" w:cs="Arial"/>
          <w:b/>
          <w:sz w:val="22"/>
          <w:lang w:val="en-US"/>
        </w:rPr>
        <w:tab/>
      </w:r>
      <w:r w:rsidR="00846195" w:rsidRPr="00846195">
        <w:rPr>
          <w:rFonts w:ascii="Arial" w:hAnsi="Arial" w:cs="Arial"/>
          <w:bCs/>
          <w:sz w:val="22"/>
        </w:rPr>
        <w:t>7.1.2.2.1</w:t>
      </w:r>
      <w:r w:rsidR="00846195" w:rsidRPr="00846195">
        <w:rPr>
          <w:rFonts w:ascii="Arial" w:hAnsi="Arial" w:cs="Arial"/>
          <w:bCs/>
          <w:sz w:val="22"/>
        </w:rPr>
        <w:tab/>
        <w:t>Power domain enhancements for single carrier</w:t>
      </w:r>
    </w:p>
    <w:p w14:paraId="5E188A5E" w14:textId="41AD438B" w:rsidR="00E61455" w:rsidRPr="00B4277E" w:rsidRDefault="00E61455" w:rsidP="000D667B">
      <w:pPr>
        <w:tabs>
          <w:tab w:val="left" w:pos="1985"/>
        </w:tabs>
        <w:spacing w:after="0"/>
        <w:rPr>
          <w:rFonts w:ascii="Arial" w:hAnsi="Arial" w:cs="Arial"/>
          <w:sz w:val="22"/>
          <w:lang w:eastAsia="zh-CN"/>
        </w:rPr>
      </w:pPr>
      <w:r w:rsidRPr="00AB3D40">
        <w:rPr>
          <w:rFonts w:ascii="Arial" w:hAnsi="Arial" w:cs="Arial"/>
          <w:b/>
          <w:sz w:val="22"/>
        </w:rPr>
        <w:t>Document for:</w:t>
      </w:r>
      <w:r w:rsidRPr="00AB3D40">
        <w:rPr>
          <w:rFonts w:ascii="Arial" w:hAnsi="Arial" w:cs="Arial"/>
          <w:b/>
          <w:sz w:val="22"/>
        </w:rPr>
        <w:tab/>
      </w:r>
      <w:r w:rsidR="00DB055E">
        <w:rPr>
          <w:rFonts w:ascii="Arial" w:hAnsi="Arial" w:cs="Arial"/>
          <w:sz w:val="22"/>
          <w:lang w:eastAsia="zh-CN"/>
        </w:rPr>
        <w:t>Approval</w:t>
      </w:r>
    </w:p>
    <w:p w14:paraId="6C9913EA" w14:textId="101B8BB1" w:rsidR="00F2750F" w:rsidRDefault="00F2750F" w:rsidP="006C0252">
      <w:pPr>
        <w:pStyle w:val="Heading1"/>
        <w:spacing w:after="120"/>
        <w:ind w:left="567" w:hanging="567"/>
      </w:pPr>
      <w:r>
        <w:t>1</w:t>
      </w:r>
      <w:r>
        <w:tab/>
        <w:t>Backgroun</w:t>
      </w:r>
      <w:r w:rsidR="004E4A54">
        <w:t>d</w:t>
      </w:r>
    </w:p>
    <w:p w14:paraId="1A5E5EB3" w14:textId="4C8D7645" w:rsidR="00F2750F" w:rsidRPr="00AB149D" w:rsidRDefault="00A37ACD" w:rsidP="00A37ACD">
      <w:pPr>
        <w:spacing w:after="0"/>
      </w:pPr>
      <w:bookmarkStart w:id="2" w:name="_Hlk149936446"/>
      <w:r>
        <w:t>In RAN#1</w:t>
      </w:r>
      <w:r w:rsidR="00964C62">
        <w:t>1</w:t>
      </w:r>
      <w:r w:rsidR="006F76D2">
        <w:t>5</w:t>
      </w:r>
      <w:r w:rsidR="00B4277E">
        <w:t>,</w:t>
      </w:r>
      <w:r w:rsidR="00964C62">
        <w:t xml:space="preserve"> </w:t>
      </w:r>
      <w:bookmarkStart w:id="3" w:name="_Hlk165324434"/>
      <w:r w:rsidR="006F76D2">
        <w:t xml:space="preserve">we provided in [1] </w:t>
      </w:r>
      <w:r w:rsidR="00AA5AE9">
        <w:t>our views on how to determine bandwidth (OOB region) and RB extensions for ratios of ½ and ¼</w:t>
      </w:r>
      <w:r w:rsidR="002D0EA1">
        <w:t xml:space="preserve">. </w:t>
      </w:r>
      <w:r w:rsidR="00BD758B">
        <w:rPr>
          <w:rFonts w:eastAsia="Arial"/>
          <w:lang w:eastAsia="zh-CN"/>
        </w:rPr>
        <w:t xml:space="preserve">A </w:t>
      </w:r>
      <w:r w:rsidR="001C372D">
        <w:rPr>
          <w:rFonts w:eastAsia="Arial"/>
          <w:lang w:eastAsia="zh-CN"/>
        </w:rPr>
        <w:t>way forward [</w:t>
      </w:r>
      <w:r w:rsidR="006F76D2">
        <w:rPr>
          <w:rFonts w:eastAsia="Arial"/>
          <w:lang w:eastAsia="zh-CN"/>
        </w:rPr>
        <w:t>2</w:t>
      </w:r>
      <w:r w:rsidR="001C372D">
        <w:rPr>
          <w:rFonts w:eastAsia="Arial"/>
          <w:lang w:eastAsia="zh-CN"/>
        </w:rPr>
        <w:t xml:space="preserve">] </w:t>
      </w:r>
      <w:r w:rsidR="00BD758B">
        <w:rPr>
          <w:rFonts w:eastAsia="Arial"/>
          <w:lang w:eastAsia="zh-CN"/>
        </w:rPr>
        <w:t xml:space="preserve">captured </w:t>
      </w:r>
      <w:r w:rsidR="00AA5AE9">
        <w:rPr>
          <w:rFonts w:eastAsia="Arial"/>
          <w:lang w:eastAsia="zh-CN"/>
        </w:rPr>
        <w:t>agreements on the topic in [2]</w:t>
      </w:r>
      <w:r w:rsidR="006F76D2">
        <w:rPr>
          <w:rFonts w:eastAsia="Arial"/>
          <w:lang w:eastAsia="zh-CN"/>
        </w:rPr>
        <w:t xml:space="preserve">. In this contribution, we provide </w:t>
      </w:r>
      <w:r w:rsidR="00AA5AE9">
        <w:rPr>
          <w:rFonts w:eastAsia="Arial"/>
          <w:lang w:eastAsia="zh-CN"/>
        </w:rPr>
        <w:t xml:space="preserve">measured verification of our bandwidth and RB extension principles and </w:t>
      </w:r>
      <w:r w:rsidR="008A093A">
        <w:rPr>
          <w:rFonts w:eastAsia="Arial"/>
          <w:lang w:eastAsia="zh-CN"/>
        </w:rPr>
        <w:t>its impacts on affected Tx requirements</w:t>
      </w:r>
      <w:r w:rsidR="006F76D2">
        <w:rPr>
          <w:rFonts w:eastAsia="Arial"/>
          <w:lang w:eastAsia="zh-CN"/>
        </w:rPr>
        <w:t xml:space="preserve"> for all the applicable allocations</w:t>
      </w:r>
      <w:r w:rsidR="00BD758B">
        <w:rPr>
          <w:rFonts w:eastAsia="Arial"/>
          <w:lang w:eastAsia="zh-CN"/>
        </w:rPr>
        <w:t>.</w:t>
      </w:r>
    </w:p>
    <w:bookmarkEnd w:id="2"/>
    <w:bookmarkEnd w:id="3"/>
    <w:p w14:paraId="61F277A6" w14:textId="76C9D869" w:rsidR="00343AA7" w:rsidRDefault="00B80DFB" w:rsidP="00446528">
      <w:pPr>
        <w:pStyle w:val="Heading1"/>
        <w:numPr>
          <w:ilvl w:val="0"/>
          <w:numId w:val="1"/>
        </w:numPr>
        <w:ind w:left="567" w:hanging="567"/>
      </w:pPr>
      <w:r>
        <w:t>Discussion</w:t>
      </w:r>
    </w:p>
    <w:p w14:paraId="11712050" w14:textId="1D3610CD" w:rsidR="00E7357F" w:rsidRDefault="00E7357F" w:rsidP="00E7357F">
      <w:pPr>
        <w:pStyle w:val="Heading2"/>
        <w:rPr>
          <w:rFonts w:eastAsia="Arial"/>
          <w:lang w:eastAsia="zh-CN"/>
        </w:rPr>
      </w:pPr>
      <w:r>
        <w:rPr>
          <w:rFonts w:eastAsia="Arial"/>
          <w:lang w:eastAsia="zh-CN"/>
        </w:rPr>
        <w:t>2.</w:t>
      </w:r>
      <w:r w:rsidR="00442367">
        <w:rPr>
          <w:rFonts w:eastAsia="Arial"/>
          <w:lang w:eastAsia="zh-CN"/>
        </w:rPr>
        <w:t>1</w:t>
      </w:r>
      <w:r>
        <w:rPr>
          <w:rFonts w:eastAsia="Arial"/>
          <w:lang w:eastAsia="zh-CN"/>
        </w:rPr>
        <w:t xml:space="preserve"> </w:t>
      </w:r>
      <w:r w:rsidR="000B5937">
        <w:rPr>
          <w:rFonts w:eastAsia="Arial"/>
          <w:lang w:eastAsia="zh-CN"/>
        </w:rPr>
        <w:t>Way forward input</w:t>
      </w:r>
    </w:p>
    <w:p w14:paraId="7FB1299F" w14:textId="5C62D180" w:rsidR="006F76D2" w:rsidRDefault="006F76D2" w:rsidP="006F76D2">
      <w:pPr>
        <w:rPr>
          <w:rFonts w:eastAsia="Arial"/>
          <w:lang w:eastAsia="zh-CN"/>
        </w:rPr>
      </w:pPr>
      <w:r>
        <w:rPr>
          <w:rFonts w:eastAsia="Arial"/>
          <w:lang w:eastAsia="zh-CN"/>
        </w:rPr>
        <w:t xml:space="preserve">The way forward [2] lists the </w:t>
      </w:r>
      <w:r w:rsidR="001C3089">
        <w:rPr>
          <w:rFonts w:eastAsia="Arial"/>
          <w:lang w:eastAsia="zh-CN"/>
        </w:rPr>
        <w:t xml:space="preserve">agreed options and </w:t>
      </w:r>
      <w:r>
        <w:rPr>
          <w:rFonts w:eastAsia="Arial"/>
          <w:lang w:eastAsia="zh-CN"/>
        </w:rPr>
        <w:t xml:space="preserve">open items for </w:t>
      </w:r>
      <w:r w:rsidR="001C3089">
        <w:rPr>
          <w:rFonts w:eastAsia="Arial"/>
          <w:lang w:eastAsia="zh-CN"/>
        </w:rPr>
        <w:t xml:space="preserve">MPR reduction with </w:t>
      </w:r>
      <w:r w:rsidR="005C474B">
        <w:rPr>
          <w:rFonts w:eastAsia="Arial"/>
          <w:lang w:eastAsia="zh-CN"/>
        </w:rPr>
        <w:t>b</w:t>
      </w:r>
      <w:r w:rsidR="001C3089">
        <w:rPr>
          <w:rFonts w:eastAsia="Arial"/>
          <w:lang w:eastAsia="zh-CN"/>
        </w:rPr>
        <w:t>andwidth and RB extension</w:t>
      </w:r>
      <w:r w:rsidR="005C474B">
        <w:rPr>
          <w:rFonts w:eastAsia="Arial"/>
          <w:lang w:eastAsia="zh-CN"/>
        </w:rPr>
        <w:t>.</w:t>
      </w:r>
      <w:r w:rsidR="001C3089">
        <w:rPr>
          <w:rFonts w:eastAsia="Arial"/>
          <w:lang w:eastAsia="zh-CN"/>
        </w:rPr>
        <w:t xml:space="preserve"> </w:t>
      </w:r>
      <w:r w:rsidR="005C474B">
        <w:rPr>
          <w:rFonts w:eastAsia="Arial"/>
          <w:lang w:eastAsia="zh-CN"/>
        </w:rPr>
        <w:t>T</w:t>
      </w:r>
      <w:r w:rsidR="001C3089">
        <w:rPr>
          <w:rFonts w:eastAsia="Arial"/>
          <w:lang w:eastAsia="zh-CN"/>
        </w:rPr>
        <w:t>he related part is copied below in italics</w:t>
      </w:r>
      <w:r>
        <w:rPr>
          <w:rFonts w:eastAsia="Arial"/>
          <w:lang w:eastAsia="zh-CN"/>
        </w:rPr>
        <w:t>.</w:t>
      </w:r>
    </w:p>
    <w:p w14:paraId="4907AD62" w14:textId="374BD17E" w:rsidR="001C3089" w:rsidRPr="001C3089" w:rsidRDefault="001C3089" w:rsidP="001C3089">
      <w:pPr>
        <w:spacing w:after="0"/>
        <w:rPr>
          <w:rFonts w:eastAsia="Arial"/>
          <w:b/>
          <w:i/>
          <w:iCs/>
          <w:u w:val="single"/>
          <w:lang w:val="en-US" w:eastAsia="zh-CN"/>
        </w:rPr>
      </w:pPr>
      <w:r w:rsidRPr="001C3089">
        <w:rPr>
          <w:rFonts w:eastAsia="Arial"/>
          <w:b/>
          <w:i/>
          <w:iCs/>
          <w:u w:val="single"/>
          <w:lang w:val="en-US" w:eastAsia="zh-CN"/>
        </w:rPr>
        <w:t xml:space="preserve">Issue 1-1-1: Extension values/ratio: </w:t>
      </w:r>
      <w:r w:rsidRPr="001C3089">
        <w:rPr>
          <w:rFonts w:eastAsia="Arial"/>
          <w:i/>
          <w:iCs/>
          <w:lang w:eastAsia="zh-CN"/>
        </w:rPr>
        <w:t xml:space="preserve">Agreement in main session: </w:t>
      </w:r>
    </w:p>
    <w:p w14:paraId="469367AF"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At least ½ and ¼ are introduced as the extension ratio to apply to both single-sided and dual-sided cases</w:t>
      </w:r>
    </w:p>
    <w:p w14:paraId="1FFD91AC"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It is FFS on the details of symmetric and asymmetric cases for dual-sided case where non-zero extension is applied for both sides.</w:t>
      </w:r>
    </w:p>
    <w:p w14:paraId="5DCA38F1"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It is FFS on details of the single side case.</w:t>
      </w:r>
    </w:p>
    <w:p w14:paraId="520965F6" w14:textId="1FDA25CF" w:rsidR="001C3089" w:rsidRPr="001C3089" w:rsidRDefault="001C3089" w:rsidP="001C3089">
      <w:pPr>
        <w:spacing w:after="0"/>
        <w:rPr>
          <w:rFonts w:eastAsia="Arial"/>
          <w:b/>
          <w:i/>
          <w:iCs/>
          <w:u w:val="single"/>
          <w:lang w:val="en-US" w:eastAsia="zh-CN"/>
        </w:rPr>
      </w:pPr>
      <w:bookmarkStart w:id="4" w:name="OLE_LINK1"/>
      <w:bookmarkStart w:id="5" w:name="OLE_LINK2"/>
      <w:r w:rsidRPr="001C3089">
        <w:rPr>
          <w:rFonts w:eastAsia="Arial"/>
          <w:b/>
          <w:i/>
          <w:iCs/>
          <w:u w:val="single"/>
          <w:lang w:val="en-US" w:eastAsia="zh-CN"/>
        </w:rPr>
        <w:t>Issue 1-1-2: Guard band for extended CBW</w:t>
      </w:r>
      <w:bookmarkEnd w:id="4"/>
      <w:bookmarkEnd w:id="5"/>
      <w:r w:rsidRPr="001C3089">
        <w:rPr>
          <w:rFonts w:eastAsia="Arial"/>
          <w:b/>
          <w:i/>
          <w:iCs/>
          <w:u w:val="single"/>
          <w:lang w:val="en-US" w:eastAsia="zh-CN"/>
        </w:rPr>
        <w:t xml:space="preserve">: </w:t>
      </w:r>
      <w:r w:rsidRPr="001C3089">
        <w:rPr>
          <w:rFonts w:eastAsia="Arial"/>
          <w:i/>
          <w:iCs/>
          <w:lang w:eastAsia="zh-CN"/>
        </w:rPr>
        <w:t xml:space="preserve">WF </w:t>
      </w:r>
    </w:p>
    <w:p w14:paraId="4D996FD9"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 xml:space="preserve">GB for extended CBW is a virtual concept to consider the boundary applying the shifted OOBE, which is not reflected in the </w:t>
      </w:r>
      <w:proofErr w:type="gramStart"/>
      <w:r w:rsidRPr="001C3089">
        <w:rPr>
          <w:rFonts w:eastAsia="Arial"/>
          <w:i/>
          <w:iCs/>
          <w:lang w:eastAsia="zh-CN"/>
        </w:rPr>
        <w:t>specification</w:t>
      </w:r>
      <w:proofErr w:type="gramEnd"/>
      <w:r w:rsidRPr="001C3089">
        <w:rPr>
          <w:rFonts w:eastAsia="Arial"/>
          <w:i/>
          <w:iCs/>
          <w:lang w:eastAsia="zh-CN"/>
        </w:rPr>
        <w:t xml:space="preserve"> and it can be calculated by extended CBW, UE CBW, N</w:t>
      </w:r>
      <w:r w:rsidRPr="001C3089">
        <w:rPr>
          <w:rFonts w:eastAsia="Arial"/>
          <w:i/>
          <w:iCs/>
          <w:vertAlign w:val="subscript"/>
          <w:lang w:eastAsia="zh-CN"/>
        </w:rPr>
        <w:t>RB</w:t>
      </w:r>
      <w:r w:rsidRPr="001C3089">
        <w:rPr>
          <w:rFonts w:eastAsia="Arial"/>
          <w:i/>
          <w:iCs/>
          <w:lang w:eastAsia="zh-CN"/>
        </w:rPr>
        <w:t xml:space="preserve"> and extended N</w:t>
      </w:r>
      <w:r w:rsidRPr="001C3089">
        <w:rPr>
          <w:rFonts w:eastAsia="Arial"/>
          <w:i/>
          <w:iCs/>
          <w:vertAlign w:val="subscript"/>
          <w:lang w:eastAsia="zh-CN"/>
        </w:rPr>
        <w:t>RB</w:t>
      </w:r>
    </w:p>
    <w:p w14:paraId="1264BDBD"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Extended CBW is not limited to the existing UE CBW</w:t>
      </w:r>
    </w:p>
    <w:p w14:paraId="63ACA151" w14:textId="4A58C653"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RAN4 studies whether the extended BW emissions can be guaranteed by only measuring the existing CBW supported in the band (close to the extended BW) given the relaxed extended GB and preliminary measurements performed suggests</w:t>
      </w:r>
    </w:p>
    <w:p w14:paraId="7EAD0286" w14:textId="688756C6" w:rsidR="001C3089" w:rsidRPr="001C3089" w:rsidRDefault="001C3089" w:rsidP="001C3089">
      <w:pPr>
        <w:spacing w:after="0"/>
        <w:rPr>
          <w:rFonts w:eastAsia="Arial"/>
          <w:b/>
          <w:i/>
          <w:iCs/>
          <w:u w:val="single"/>
          <w:lang w:val="en-US" w:eastAsia="zh-CN"/>
        </w:rPr>
      </w:pPr>
      <w:r w:rsidRPr="001C3089">
        <w:rPr>
          <w:rFonts w:eastAsia="Arial"/>
          <w:b/>
          <w:i/>
          <w:iCs/>
          <w:u w:val="single"/>
          <w:lang w:val="en-US" w:eastAsia="zh-CN"/>
        </w:rPr>
        <w:t xml:space="preserve">Issue 1-1-3: Derivation of new inner RB region in extended CBW: </w:t>
      </w:r>
      <w:r w:rsidRPr="001C3089">
        <w:rPr>
          <w:rFonts w:eastAsia="Arial"/>
          <w:i/>
          <w:iCs/>
          <w:lang w:eastAsia="zh-CN"/>
        </w:rPr>
        <w:t>WF</w:t>
      </w:r>
    </w:p>
    <w:p w14:paraId="4E46D52D" w14:textId="77777777" w:rsidR="001C3089" w:rsidRPr="001C3089" w:rsidRDefault="001C3089" w:rsidP="001C3089">
      <w:pPr>
        <w:spacing w:after="0"/>
        <w:rPr>
          <w:rFonts w:eastAsia="Arial"/>
          <w:i/>
          <w:iCs/>
          <w:lang w:eastAsia="zh-CN"/>
        </w:rPr>
      </w:pPr>
      <w:r w:rsidRPr="001C3089">
        <w:rPr>
          <w:rFonts w:eastAsia="Arial"/>
          <w:i/>
          <w:iCs/>
          <w:lang w:eastAsia="zh-CN"/>
        </w:rPr>
        <w:t>The following approach is considered as starting point to be further discussed in next meeting, notation should be further considered as well</w:t>
      </w:r>
    </w:p>
    <w:p w14:paraId="0E6CFAFD" w14:textId="77777777" w:rsidR="001C3089" w:rsidRPr="001C3089" w:rsidRDefault="001C3089" w:rsidP="001C3089">
      <w:pPr>
        <w:numPr>
          <w:ilvl w:val="0"/>
          <w:numId w:val="53"/>
        </w:numPr>
        <w:spacing w:after="0"/>
        <w:rPr>
          <w:rFonts w:eastAsia="Arial"/>
          <w:i/>
          <w:iCs/>
          <w:lang w:eastAsia="zh-CN"/>
        </w:rPr>
      </w:pPr>
      <w:r w:rsidRPr="001C3089">
        <w:rPr>
          <w:rFonts w:eastAsia="Arial"/>
          <w:bCs/>
          <w:i/>
          <w:iCs/>
          <w:lang w:eastAsia="zh-CN"/>
        </w:rPr>
        <w:t>For N</w:t>
      </w:r>
      <w:r w:rsidRPr="001C3089">
        <w:rPr>
          <w:rFonts w:eastAsia="Arial"/>
          <w:bCs/>
          <w:i/>
          <w:iCs/>
          <w:vertAlign w:val="subscript"/>
          <w:lang w:eastAsia="zh-CN"/>
        </w:rPr>
        <w:t>RB</w:t>
      </w:r>
      <w:r w:rsidRPr="001C3089">
        <w:rPr>
          <w:rFonts w:eastAsia="Arial"/>
          <w:bCs/>
          <w:i/>
          <w:iCs/>
          <w:lang w:eastAsia="zh-CN"/>
        </w:rPr>
        <w:t xml:space="preserve"> based </w:t>
      </w:r>
      <w:proofErr w:type="spellStart"/>
      <w:r w:rsidRPr="001C3089">
        <w:rPr>
          <w:rFonts w:eastAsia="Arial"/>
          <w:bCs/>
          <w:i/>
          <w:iCs/>
          <w:lang w:eastAsia="zh-CN"/>
        </w:rPr>
        <w:t>RB_start</w:t>
      </w:r>
      <w:proofErr w:type="spellEnd"/>
      <w:r w:rsidRPr="001C3089">
        <w:rPr>
          <w:rFonts w:eastAsia="Arial"/>
          <w:bCs/>
          <w:i/>
          <w:iCs/>
          <w:lang w:eastAsia="zh-CN"/>
        </w:rPr>
        <w:t xml:space="preserve"> coordinate system origin, the formula of new inner region can be changed as below:</w:t>
      </w:r>
    </w:p>
    <w:p w14:paraId="05E57502" w14:textId="77777777" w:rsidR="001C3089" w:rsidRPr="001C3089" w:rsidRDefault="001C3089" w:rsidP="001C3089">
      <w:pPr>
        <w:numPr>
          <w:ilvl w:val="1"/>
          <w:numId w:val="53"/>
        </w:numPr>
        <w:spacing w:after="0"/>
        <w:rPr>
          <w:rFonts w:eastAsia="Arial"/>
          <w:bCs/>
          <w:i/>
          <w:iCs/>
          <w:lang w:eastAsia="zh-CN"/>
        </w:rPr>
      </w:pPr>
      <w:proofErr w:type="spellStart"/>
      <w:proofErr w:type="gramStart"/>
      <w:r w:rsidRPr="001C3089">
        <w:rPr>
          <w:rFonts w:eastAsia="Arial"/>
          <w:bCs/>
          <w:i/>
          <w:iCs/>
          <w:lang w:eastAsia="zh-CN"/>
        </w:rPr>
        <w:t>RB</w:t>
      </w:r>
      <w:r w:rsidRPr="001C3089">
        <w:rPr>
          <w:rFonts w:eastAsia="Arial"/>
          <w:bCs/>
          <w:i/>
          <w:iCs/>
          <w:vertAlign w:val="subscript"/>
          <w:lang w:eastAsia="zh-CN"/>
        </w:rPr>
        <w:t>Start,Low</w:t>
      </w:r>
      <w:proofErr w:type="gramEnd"/>
      <w:r w:rsidRPr="001C3089">
        <w:rPr>
          <w:rFonts w:eastAsia="Arial"/>
          <w:bCs/>
          <w:i/>
          <w:iCs/>
          <w:vertAlign w:val="subscript"/>
          <w:lang w:eastAsia="zh-CN"/>
        </w:rPr>
        <w:t>_new</w:t>
      </w:r>
      <w:proofErr w:type="spellEnd"/>
      <w:r w:rsidRPr="001C3089">
        <w:rPr>
          <w:rFonts w:eastAsia="Arial"/>
          <w:bCs/>
          <w:i/>
          <w:iCs/>
          <w:lang w:eastAsia="zh-CN"/>
        </w:rPr>
        <w:t xml:space="preserve"> = max(0, </w:t>
      </w:r>
      <w:proofErr w:type="spellStart"/>
      <w:r w:rsidRPr="001C3089">
        <w:rPr>
          <w:rFonts w:eastAsia="Arial"/>
          <w:bCs/>
          <w:i/>
          <w:iCs/>
          <w:lang w:eastAsia="zh-CN"/>
        </w:rPr>
        <w:t>RB</w:t>
      </w:r>
      <w:r w:rsidRPr="001C3089">
        <w:rPr>
          <w:rFonts w:eastAsia="Arial"/>
          <w:bCs/>
          <w:i/>
          <w:iCs/>
          <w:vertAlign w:val="subscript"/>
          <w:lang w:eastAsia="zh-CN"/>
        </w:rPr>
        <w:t>Start,Low</w:t>
      </w:r>
      <w:proofErr w:type="spellEnd"/>
      <w:r w:rsidRPr="001C3089">
        <w:rPr>
          <w:rFonts w:eastAsia="Arial"/>
          <w:bCs/>
          <w:i/>
          <w:iCs/>
          <w:lang w:eastAsia="zh-CN"/>
        </w:rPr>
        <w:t xml:space="preserve"> – </w:t>
      </w:r>
      <w:proofErr w:type="spellStart"/>
      <w:r w:rsidRPr="001C3089">
        <w:rPr>
          <w:rFonts w:eastAsia="Arial"/>
          <w:bCs/>
          <w:i/>
          <w:iCs/>
          <w:lang w:eastAsia="zh-CN"/>
        </w:rPr>
        <w:t>RBshift_low</w:t>
      </w:r>
      <w:proofErr w:type="spellEnd"/>
      <w:r w:rsidRPr="001C3089">
        <w:rPr>
          <w:rFonts w:eastAsia="Arial"/>
          <w:bCs/>
          <w:i/>
          <w:iCs/>
          <w:lang w:eastAsia="zh-CN"/>
        </w:rPr>
        <w:t>);</w:t>
      </w:r>
    </w:p>
    <w:p w14:paraId="4EC690F0" w14:textId="77777777" w:rsidR="001C3089" w:rsidRPr="001C3089" w:rsidRDefault="001C3089" w:rsidP="001C3089">
      <w:pPr>
        <w:numPr>
          <w:ilvl w:val="1"/>
          <w:numId w:val="53"/>
        </w:numPr>
        <w:spacing w:after="0"/>
        <w:rPr>
          <w:rFonts w:eastAsia="Arial"/>
          <w:bCs/>
          <w:i/>
          <w:iCs/>
          <w:lang w:eastAsia="zh-CN"/>
        </w:rPr>
      </w:pPr>
      <w:proofErr w:type="spellStart"/>
      <w:proofErr w:type="gramStart"/>
      <w:r w:rsidRPr="001C3089">
        <w:rPr>
          <w:rFonts w:eastAsia="Arial"/>
          <w:bCs/>
          <w:i/>
          <w:iCs/>
          <w:lang w:eastAsia="zh-CN"/>
        </w:rPr>
        <w:t>RB</w:t>
      </w:r>
      <w:r w:rsidRPr="001C3089">
        <w:rPr>
          <w:rFonts w:eastAsia="Arial"/>
          <w:bCs/>
          <w:i/>
          <w:iCs/>
          <w:vertAlign w:val="subscript"/>
          <w:lang w:eastAsia="zh-CN"/>
        </w:rPr>
        <w:t>Start,High</w:t>
      </w:r>
      <w:proofErr w:type="gramEnd"/>
      <w:r w:rsidRPr="001C3089">
        <w:rPr>
          <w:rFonts w:eastAsia="Arial"/>
          <w:bCs/>
          <w:i/>
          <w:iCs/>
          <w:vertAlign w:val="subscript"/>
          <w:lang w:eastAsia="zh-CN"/>
        </w:rPr>
        <w:t>_new</w:t>
      </w:r>
      <w:proofErr w:type="spellEnd"/>
      <w:r w:rsidRPr="001C3089">
        <w:rPr>
          <w:rFonts w:eastAsia="Arial"/>
          <w:bCs/>
          <w:i/>
          <w:iCs/>
          <w:lang w:eastAsia="zh-CN"/>
        </w:rPr>
        <w:t xml:space="preserve"> = min(N</w:t>
      </w:r>
      <w:r w:rsidRPr="001C3089">
        <w:rPr>
          <w:rFonts w:eastAsia="Arial"/>
          <w:bCs/>
          <w:i/>
          <w:iCs/>
          <w:vertAlign w:val="subscript"/>
          <w:lang w:eastAsia="zh-CN"/>
        </w:rPr>
        <w:t xml:space="preserve">RB </w:t>
      </w:r>
      <w:r w:rsidRPr="001C3089">
        <w:rPr>
          <w:rFonts w:eastAsia="Arial"/>
          <w:bCs/>
          <w:i/>
          <w:iCs/>
          <w:lang w:eastAsia="zh-CN"/>
        </w:rPr>
        <w:t>– L</w:t>
      </w:r>
      <w:r w:rsidRPr="001C3089">
        <w:rPr>
          <w:rFonts w:eastAsia="Arial"/>
          <w:bCs/>
          <w:i/>
          <w:iCs/>
          <w:vertAlign w:val="subscript"/>
          <w:lang w:eastAsia="zh-CN"/>
        </w:rPr>
        <w:t>CRB</w:t>
      </w:r>
      <w:r w:rsidRPr="001C3089">
        <w:rPr>
          <w:rFonts w:eastAsia="Arial"/>
          <w:bCs/>
          <w:i/>
          <w:iCs/>
          <w:lang w:eastAsia="zh-CN"/>
        </w:rPr>
        <w:t>, N</w:t>
      </w:r>
      <w:r w:rsidRPr="001C3089">
        <w:rPr>
          <w:rFonts w:eastAsia="Arial"/>
          <w:bCs/>
          <w:i/>
          <w:iCs/>
          <w:vertAlign w:val="subscript"/>
          <w:lang w:eastAsia="zh-CN"/>
        </w:rPr>
        <w:t xml:space="preserve">RB </w:t>
      </w:r>
      <w:r w:rsidRPr="001C3089">
        <w:rPr>
          <w:rFonts w:eastAsia="Arial"/>
          <w:bCs/>
          <w:i/>
          <w:iCs/>
          <w:lang w:eastAsia="zh-CN"/>
        </w:rPr>
        <w:t xml:space="preserve">+ </w:t>
      </w:r>
      <w:proofErr w:type="spellStart"/>
      <w:r w:rsidRPr="001C3089">
        <w:rPr>
          <w:rFonts w:eastAsia="Arial"/>
          <w:bCs/>
          <w:i/>
          <w:iCs/>
          <w:lang w:eastAsia="zh-CN"/>
        </w:rPr>
        <w:t>RBshift_high</w:t>
      </w:r>
      <w:proofErr w:type="spellEnd"/>
      <w:r w:rsidRPr="001C3089">
        <w:rPr>
          <w:rFonts w:eastAsia="Arial"/>
          <w:bCs/>
          <w:i/>
          <w:iCs/>
          <w:lang w:eastAsia="zh-CN"/>
        </w:rPr>
        <w:t xml:space="preserve"> – </w:t>
      </w:r>
      <w:proofErr w:type="spellStart"/>
      <w:r w:rsidRPr="001C3089">
        <w:rPr>
          <w:rFonts w:eastAsia="Arial"/>
          <w:bCs/>
          <w:i/>
          <w:iCs/>
          <w:lang w:eastAsia="zh-CN"/>
        </w:rPr>
        <w:t>RB</w:t>
      </w:r>
      <w:r w:rsidRPr="001C3089">
        <w:rPr>
          <w:rFonts w:eastAsia="Arial"/>
          <w:bCs/>
          <w:i/>
          <w:iCs/>
          <w:vertAlign w:val="subscript"/>
          <w:lang w:eastAsia="zh-CN"/>
        </w:rPr>
        <w:t>Start,Low_new</w:t>
      </w:r>
      <w:proofErr w:type="spellEnd"/>
      <w:r w:rsidRPr="001C3089">
        <w:rPr>
          <w:rFonts w:eastAsia="Arial"/>
          <w:bCs/>
          <w:i/>
          <w:iCs/>
          <w:lang w:eastAsia="zh-CN"/>
        </w:rPr>
        <w:t xml:space="preserve"> – L</w:t>
      </w:r>
      <w:r w:rsidRPr="001C3089">
        <w:rPr>
          <w:rFonts w:eastAsia="Arial"/>
          <w:bCs/>
          <w:i/>
          <w:iCs/>
          <w:vertAlign w:val="subscript"/>
          <w:lang w:eastAsia="zh-CN"/>
        </w:rPr>
        <w:t>CRB</w:t>
      </w:r>
      <w:r w:rsidRPr="001C3089">
        <w:rPr>
          <w:rFonts w:eastAsia="Arial"/>
          <w:bCs/>
          <w:i/>
          <w:iCs/>
          <w:lang w:eastAsia="zh-CN"/>
        </w:rPr>
        <w:t>);</w:t>
      </w:r>
    </w:p>
    <w:p w14:paraId="32B31E68" w14:textId="77777777" w:rsidR="001C3089" w:rsidRPr="001C3089" w:rsidRDefault="001C3089" w:rsidP="001C3089">
      <w:pPr>
        <w:numPr>
          <w:ilvl w:val="1"/>
          <w:numId w:val="53"/>
        </w:numPr>
        <w:spacing w:after="0"/>
        <w:rPr>
          <w:rFonts w:eastAsia="Arial"/>
          <w:bCs/>
          <w:i/>
          <w:iCs/>
          <w:lang w:eastAsia="zh-CN"/>
        </w:rPr>
      </w:pPr>
      <w:proofErr w:type="spellStart"/>
      <w:proofErr w:type="gramStart"/>
      <w:r w:rsidRPr="001C3089">
        <w:rPr>
          <w:rFonts w:eastAsia="Arial"/>
          <w:bCs/>
          <w:i/>
          <w:iCs/>
          <w:lang w:eastAsia="zh-CN"/>
        </w:rPr>
        <w:t>RB</w:t>
      </w:r>
      <w:r w:rsidRPr="001C3089">
        <w:rPr>
          <w:rFonts w:eastAsia="Arial"/>
          <w:bCs/>
          <w:i/>
          <w:iCs/>
          <w:vertAlign w:val="subscript"/>
          <w:lang w:eastAsia="zh-CN"/>
        </w:rPr>
        <w:t>Start,Low</w:t>
      </w:r>
      <w:proofErr w:type="gramEnd"/>
      <w:r w:rsidRPr="001C3089">
        <w:rPr>
          <w:rFonts w:eastAsia="Arial"/>
          <w:bCs/>
          <w:i/>
          <w:iCs/>
          <w:vertAlign w:val="subscript"/>
          <w:lang w:eastAsia="zh-CN"/>
        </w:rPr>
        <w:t>_new</w:t>
      </w:r>
      <w:proofErr w:type="spellEnd"/>
      <w:r w:rsidRPr="001C3089">
        <w:rPr>
          <w:rFonts w:eastAsia="Arial"/>
          <w:bCs/>
          <w:i/>
          <w:iCs/>
          <w:lang w:eastAsia="zh-CN"/>
        </w:rPr>
        <w:t xml:space="preserve">  ≤  </w:t>
      </w:r>
      <w:proofErr w:type="spellStart"/>
      <w:r w:rsidRPr="001C3089">
        <w:rPr>
          <w:rFonts w:eastAsia="Arial"/>
          <w:bCs/>
          <w:i/>
          <w:iCs/>
          <w:lang w:eastAsia="zh-CN"/>
        </w:rPr>
        <w:t>RB</w:t>
      </w:r>
      <w:r w:rsidRPr="001C3089">
        <w:rPr>
          <w:rFonts w:eastAsia="Arial"/>
          <w:bCs/>
          <w:i/>
          <w:iCs/>
          <w:vertAlign w:val="subscript"/>
          <w:lang w:eastAsia="zh-CN"/>
        </w:rPr>
        <w:t>Start</w:t>
      </w:r>
      <w:proofErr w:type="spellEnd"/>
      <w:r w:rsidRPr="001C3089">
        <w:rPr>
          <w:rFonts w:eastAsia="Arial"/>
          <w:bCs/>
          <w:i/>
          <w:iCs/>
          <w:lang w:eastAsia="zh-CN"/>
        </w:rPr>
        <w:t xml:space="preserve">  ≤  </w:t>
      </w:r>
      <w:proofErr w:type="spellStart"/>
      <w:r w:rsidRPr="001C3089">
        <w:rPr>
          <w:rFonts w:eastAsia="Arial"/>
          <w:bCs/>
          <w:i/>
          <w:iCs/>
          <w:lang w:eastAsia="zh-CN"/>
        </w:rPr>
        <w:t>RB</w:t>
      </w:r>
      <w:r w:rsidRPr="001C3089">
        <w:rPr>
          <w:rFonts w:eastAsia="Arial"/>
          <w:bCs/>
          <w:i/>
          <w:iCs/>
          <w:vertAlign w:val="subscript"/>
          <w:lang w:eastAsia="zh-CN"/>
        </w:rPr>
        <w:t>Start,High_new</w:t>
      </w:r>
      <w:proofErr w:type="spellEnd"/>
      <w:r w:rsidRPr="001C3089">
        <w:rPr>
          <w:rFonts w:eastAsia="Arial"/>
          <w:bCs/>
          <w:i/>
          <w:iCs/>
          <w:lang w:eastAsia="zh-CN"/>
        </w:rPr>
        <w:t>, and L</w:t>
      </w:r>
      <w:r w:rsidRPr="001C3089">
        <w:rPr>
          <w:rFonts w:eastAsia="Arial"/>
          <w:bCs/>
          <w:i/>
          <w:iCs/>
          <w:vertAlign w:val="subscript"/>
          <w:lang w:eastAsia="zh-CN"/>
        </w:rPr>
        <w:t>CRB</w:t>
      </w:r>
      <w:r w:rsidRPr="001C3089">
        <w:rPr>
          <w:rFonts w:eastAsia="Arial"/>
          <w:bCs/>
          <w:i/>
          <w:iCs/>
          <w:lang w:eastAsia="zh-CN"/>
        </w:rPr>
        <w:t xml:space="preserve">  ≤  ceil((N</w:t>
      </w:r>
      <w:r w:rsidRPr="001C3089">
        <w:rPr>
          <w:rFonts w:eastAsia="Arial"/>
          <w:bCs/>
          <w:i/>
          <w:iCs/>
          <w:vertAlign w:val="subscript"/>
          <w:lang w:eastAsia="zh-CN"/>
        </w:rPr>
        <w:t>RB</w:t>
      </w:r>
      <w:r w:rsidRPr="001C3089">
        <w:rPr>
          <w:rFonts w:eastAsia="Arial"/>
          <w:bCs/>
          <w:i/>
          <w:iCs/>
          <w:lang w:eastAsia="zh-CN"/>
        </w:rPr>
        <w:t xml:space="preserve">+ </w:t>
      </w:r>
      <w:proofErr w:type="spellStart"/>
      <w:r w:rsidRPr="001C3089">
        <w:rPr>
          <w:rFonts w:eastAsia="Arial"/>
          <w:bCs/>
          <w:i/>
          <w:iCs/>
          <w:lang w:eastAsia="zh-CN"/>
        </w:rPr>
        <w:t>RBshift_low</w:t>
      </w:r>
      <w:proofErr w:type="spellEnd"/>
      <w:r w:rsidRPr="001C3089">
        <w:rPr>
          <w:rFonts w:eastAsia="Arial"/>
          <w:bCs/>
          <w:i/>
          <w:iCs/>
          <w:lang w:eastAsia="zh-CN"/>
        </w:rPr>
        <w:t xml:space="preserve"> + </w:t>
      </w:r>
      <w:proofErr w:type="spellStart"/>
      <w:r w:rsidRPr="001C3089">
        <w:rPr>
          <w:rFonts w:eastAsia="Arial"/>
          <w:bCs/>
          <w:i/>
          <w:iCs/>
          <w:lang w:eastAsia="zh-CN"/>
        </w:rPr>
        <w:t>RBshift_high</w:t>
      </w:r>
      <w:proofErr w:type="spellEnd"/>
      <w:r w:rsidRPr="001C3089">
        <w:rPr>
          <w:rFonts w:eastAsia="Arial"/>
          <w:bCs/>
          <w:i/>
          <w:iCs/>
          <w:lang w:eastAsia="zh-CN"/>
        </w:rPr>
        <w:t>)/2);</w:t>
      </w:r>
    </w:p>
    <w:p w14:paraId="1CA23FBE" w14:textId="77777777" w:rsidR="001C3089" w:rsidRPr="001C3089" w:rsidRDefault="001C3089" w:rsidP="001C3089">
      <w:pPr>
        <w:numPr>
          <w:ilvl w:val="1"/>
          <w:numId w:val="53"/>
        </w:numPr>
        <w:spacing w:after="0"/>
        <w:rPr>
          <w:rFonts w:eastAsia="Arial"/>
          <w:bCs/>
          <w:i/>
          <w:iCs/>
          <w:lang w:eastAsia="zh-CN"/>
        </w:rPr>
      </w:pPr>
      <w:proofErr w:type="spellStart"/>
      <w:r w:rsidRPr="001C3089">
        <w:rPr>
          <w:rFonts w:eastAsia="Arial"/>
          <w:bCs/>
          <w:i/>
          <w:iCs/>
          <w:lang w:eastAsia="zh-CN"/>
        </w:rPr>
        <w:t>RBshift_low</w:t>
      </w:r>
      <w:proofErr w:type="spellEnd"/>
      <w:r w:rsidRPr="001C3089">
        <w:rPr>
          <w:rFonts w:eastAsia="Arial"/>
          <w:bCs/>
          <w:i/>
          <w:iCs/>
          <w:lang w:eastAsia="zh-CN"/>
        </w:rPr>
        <w:t xml:space="preserve">, </w:t>
      </w:r>
      <w:proofErr w:type="spellStart"/>
      <w:r w:rsidRPr="001C3089">
        <w:rPr>
          <w:rFonts w:eastAsia="Arial"/>
          <w:bCs/>
          <w:i/>
          <w:iCs/>
          <w:lang w:eastAsia="zh-CN"/>
        </w:rPr>
        <w:t>RBshift_high</w:t>
      </w:r>
      <w:proofErr w:type="spellEnd"/>
      <w:r w:rsidRPr="001C3089">
        <w:rPr>
          <w:rFonts w:eastAsia="Arial"/>
          <w:bCs/>
          <w:i/>
          <w:iCs/>
          <w:lang w:eastAsia="zh-CN"/>
        </w:rPr>
        <w:t xml:space="preserve"> ≤</w:t>
      </w:r>
      <w:r w:rsidRPr="001C3089">
        <w:rPr>
          <w:rFonts w:eastAsia="Arial" w:hint="eastAsia"/>
          <w:bCs/>
          <w:i/>
          <w:iCs/>
          <w:lang w:eastAsia="zh-CN"/>
        </w:rPr>
        <w:t xml:space="preserve"> </w:t>
      </w:r>
      <w:r w:rsidRPr="001C3089">
        <w:rPr>
          <w:rFonts w:eastAsia="Arial"/>
          <w:bCs/>
          <w:i/>
          <w:iCs/>
          <w:lang w:eastAsia="zh-CN"/>
        </w:rPr>
        <w:t>N</w:t>
      </w:r>
      <w:r w:rsidRPr="001C3089">
        <w:rPr>
          <w:rFonts w:eastAsia="Arial"/>
          <w:bCs/>
          <w:i/>
          <w:iCs/>
          <w:vertAlign w:val="subscript"/>
          <w:lang w:eastAsia="zh-CN"/>
        </w:rPr>
        <w:t>RB</w:t>
      </w:r>
      <w:r w:rsidRPr="001C3089">
        <w:rPr>
          <w:rFonts w:eastAsia="Arial"/>
          <w:bCs/>
          <w:i/>
          <w:iCs/>
          <w:lang w:eastAsia="zh-CN"/>
        </w:rPr>
        <w:t>/2</w:t>
      </w:r>
    </w:p>
    <w:p w14:paraId="17742C33" w14:textId="40BE226F" w:rsidR="001C3089" w:rsidRPr="001C3089" w:rsidRDefault="001C3089" w:rsidP="001C3089">
      <w:pPr>
        <w:jc w:val="center"/>
        <w:rPr>
          <w:rFonts w:eastAsia="Arial"/>
          <w:bCs/>
          <w:i/>
          <w:iCs/>
          <w:lang w:eastAsia="zh-CN"/>
        </w:rPr>
      </w:pPr>
      <w:r w:rsidRPr="001C3089">
        <w:rPr>
          <w:rFonts w:eastAsia="Arial"/>
          <w:i/>
          <w:iCs/>
          <w:noProof/>
          <w:lang w:val="en-US" w:eastAsia="zh-CN"/>
        </w:rPr>
        <w:drawing>
          <wp:inline distT="0" distB="0" distL="0" distR="0" wp14:anchorId="4C18E7E9" wp14:editId="76E0C737">
            <wp:extent cx="3171825" cy="2219325"/>
            <wp:effectExtent l="0" t="0" r="9525" b="9525"/>
            <wp:docPr id="12194212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1825" cy="2219325"/>
                    </a:xfrm>
                    <a:prstGeom prst="rect">
                      <a:avLst/>
                    </a:prstGeom>
                    <a:noFill/>
                    <a:ln>
                      <a:noFill/>
                    </a:ln>
                  </pic:spPr>
                </pic:pic>
              </a:graphicData>
            </a:graphic>
          </wp:inline>
        </w:drawing>
      </w:r>
    </w:p>
    <w:p w14:paraId="5ED061A3" w14:textId="77777777" w:rsidR="001C3089" w:rsidRPr="001C3089" w:rsidRDefault="001C3089" w:rsidP="001C3089">
      <w:pPr>
        <w:numPr>
          <w:ilvl w:val="0"/>
          <w:numId w:val="53"/>
        </w:numPr>
        <w:spacing w:after="0"/>
        <w:rPr>
          <w:rFonts w:eastAsia="Arial"/>
          <w:bCs/>
          <w:i/>
          <w:iCs/>
          <w:lang w:eastAsia="zh-CN"/>
        </w:rPr>
      </w:pPr>
      <w:r w:rsidRPr="001C3089">
        <w:rPr>
          <w:rFonts w:eastAsia="Arial"/>
          <w:bCs/>
          <w:i/>
          <w:iCs/>
          <w:lang w:eastAsia="zh-CN"/>
        </w:rPr>
        <w:t>Other approach is not precluded</w:t>
      </w:r>
    </w:p>
    <w:p w14:paraId="7B3EA47F" w14:textId="77777777" w:rsidR="001C3089" w:rsidRPr="001C3089" w:rsidRDefault="001C3089" w:rsidP="001C3089">
      <w:pPr>
        <w:numPr>
          <w:ilvl w:val="0"/>
          <w:numId w:val="53"/>
        </w:numPr>
        <w:spacing w:after="0"/>
        <w:rPr>
          <w:rFonts w:eastAsia="Arial"/>
          <w:bCs/>
          <w:i/>
          <w:iCs/>
          <w:lang w:eastAsia="zh-CN"/>
        </w:rPr>
      </w:pPr>
      <w:r w:rsidRPr="001C3089">
        <w:rPr>
          <w:rFonts w:eastAsia="Arial"/>
          <w:bCs/>
          <w:i/>
          <w:iCs/>
          <w:lang w:eastAsia="zh-CN"/>
        </w:rPr>
        <w:t>The approach shall be generic to cover all possible extension cases, including symmetric, asymmetric and different extension ratios</w:t>
      </w:r>
    </w:p>
    <w:p w14:paraId="26FDF8A9" w14:textId="334924B3" w:rsidR="001C3089" w:rsidRPr="001C3089" w:rsidRDefault="001C3089" w:rsidP="001C3089">
      <w:pPr>
        <w:spacing w:after="0"/>
        <w:rPr>
          <w:rFonts w:eastAsia="Arial"/>
          <w:b/>
          <w:i/>
          <w:iCs/>
          <w:u w:val="single"/>
          <w:lang w:val="en-US" w:eastAsia="zh-CN"/>
        </w:rPr>
      </w:pPr>
      <w:r w:rsidRPr="001C3089">
        <w:rPr>
          <w:rFonts w:eastAsia="Arial"/>
          <w:b/>
          <w:i/>
          <w:iCs/>
          <w:u w:val="single"/>
          <w:lang w:val="en-US" w:eastAsia="zh-CN"/>
        </w:rPr>
        <w:t xml:space="preserve">Issue 1-2-1: Derivation of the extended IBE: </w:t>
      </w:r>
      <w:r w:rsidRPr="001C3089">
        <w:rPr>
          <w:rFonts w:eastAsia="Arial"/>
          <w:i/>
          <w:iCs/>
          <w:lang w:eastAsia="zh-CN"/>
        </w:rPr>
        <w:t xml:space="preserve">Agreement in main session: </w:t>
      </w:r>
    </w:p>
    <w:p w14:paraId="783927DC"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Fixed IBE used for extended CBW at each side of UE CBW as the baseline, the value is derived from the outmost allocated RB of UE CBW (illustrated in a figure to be developed)</w:t>
      </w:r>
    </w:p>
    <w:p w14:paraId="43BB132A" w14:textId="77777777" w:rsidR="001C3089" w:rsidRPr="001C3089" w:rsidRDefault="001C3089" w:rsidP="001C3089">
      <w:pPr>
        <w:numPr>
          <w:ilvl w:val="1"/>
          <w:numId w:val="53"/>
        </w:numPr>
        <w:spacing w:after="0"/>
        <w:rPr>
          <w:rFonts w:eastAsia="Arial"/>
          <w:i/>
          <w:iCs/>
          <w:lang w:eastAsia="zh-CN"/>
        </w:rPr>
      </w:pPr>
      <w:r w:rsidRPr="001C3089">
        <w:rPr>
          <w:rFonts w:eastAsia="Arial"/>
          <w:i/>
          <w:iCs/>
          <w:lang w:eastAsia="zh-CN"/>
        </w:rPr>
        <w:t xml:space="preserve">The details and the related test cases can be discussed and decided later. </w:t>
      </w:r>
    </w:p>
    <w:p w14:paraId="7ADB0FFD" w14:textId="77777777" w:rsidR="001C3089" w:rsidRPr="001C3089" w:rsidRDefault="001C3089" w:rsidP="001C3089">
      <w:pPr>
        <w:numPr>
          <w:ilvl w:val="1"/>
          <w:numId w:val="53"/>
        </w:numPr>
        <w:spacing w:after="0"/>
        <w:rPr>
          <w:rFonts w:eastAsia="Arial"/>
          <w:i/>
          <w:iCs/>
          <w:lang w:eastAsia="zh-CN"/>
        </w:rPr>
      </w:pPr>
      <w:r w:rsidRPr="001C3089">
        <w:rPr>
          <w:rFonts w:eastAsia="Arial"/>
          <w:i/>
          <w:iCs/>
          <w:lang w:eastAsia="zh-CN"/>
        </w:rPr>
        <w:t>If significant issue is identified, other options can be further considered.</w:t>
      </w:r>
    </w:p>
    <w:p w14:paraId="41016607" w14:textId="77777777" w:rsidR="001C3089" w:rsidRPr="001C3089" w:rsidRDefault="001C3089" w:rsidP="001C3089">
      <w:pPr>
        <w:spacing w:after="0"/>
        <w:rPr>
          <w:rFonts w:eastAsia="Arial"/>
          <w:i/>
          <w:iCs/>
          <w:lang w:eastAsia="zh-CN"/>
        </w:rPr>
      </w:pPr>
    </w:p>
    <w:p w14:paraId="6DB403F7" w14:textId="4BE488BE" w:rsidR="001C3089" w:rsidRPr="001C3089" w:rsidRDefault="001C3089" w:rsidP="001C3089">
      <w:pPr>
        <w:spacing w:after="0"/>
        <w:rPr>
          <w:rFonts w:eastAsia="Arial"/>
          <w:i/>
          <w:iCs/>
          <w:lang w:eastAsia="zh-CN"/>
        </w:rPr>
      </w:pPr>
      <w:r w:rsidRPr="001C3089">
        <w:rPr>
          <w:rFonts w:eastAsia="Arial"/>
          <w:b/>
          <w:i/>
          <w:iCs/>
          <w:u w:val="single"/>
          <w:lang w:val="en-US" w:eastAsia="zh-CN"/>
        </w:rPr>
        <w:t xml:space="preserve">Issue 1-2-1: Derivation of the extended IBE: </w:t>
      </w:r>
      <w:r w:rsidRPr="001C3089">
        <w:rPr>
          <w:rFonts w:eastAsia="Arial"/>
          <w:i/>
          <w:iCs/>
          <w:lang w:eastAsia="zh-CN"/>
        </w:rPr>
        <w:t xml:space="preserve">WF </w:t>
      </w:r>
    </w:p>
    <w:p w14:paraId="446A7B6E" w14:textId="77002E5C" w:rsidR="001C3089" w:rsidRPr="001C3089" w:rsidRDefault="001C3089" w:rsidP="001C3089">
      <w:pPr>
        <w:spacing w:after="0"/>
        <w:rPr>
          <w:rFonts w:eastAsia="Arial"/>
          <w:i/>
          <w:iCs/>
          <w:lang w:eastAsia="zh-CN"/>
        </w:rPr>
      </w:pPr>
      <w:r w:rsidRPr="001C3089">
        <w:rPr>
          <w:rFonts w:eastAsia="Arial"/>
          <w:i/>
          <w:iCs/>
          <w:lang w:eastAsia="zh-CN"/>
        </w:rPr>
        <w:t>Further discuss whether to apply the extended IBE in the GB of extended CBW.</w:t>
      </w:r>
    </w:p>
    <w:p w14:paraId="52A67D43" w14:textId="5CFF652C" w:rsidR="001C3089" w:rsidRPr="001C3089" w:rsidRDefault="001C3089" w:rsidP="001C3089">
      <w:pPr>
        <w:spacing w:after="0"/>
        <w:rPr>
          <w:rFonts w:eastAsia="Arial"/>
          <w:i/>
          <w:iCs/>
          <w:lang w:eastAsia="zh-CN"/>
        </w:rPr>
      </w:pPr>
      <w:r w:rsidRPr="001C3089">
        <w:rPr>
          <w:rFonts w:eastAsia="Arial"/>
          <w:i/>
          <w:iCs/>
          <w:lang w:eastAsia="zh-CN"/>
        </w:rPr>
        <w:t xml:space="preserve">                       </w:t>
      </w:r>
      <w:r w:rsidRPr="001C3089">
        <w:rPr>
          <w:rFonts w:eastAsia="Arial"/>
          <w:i/>
          <w:iCs/>
          <w:noProof/>
          <w:lang w:eastAsia="zh-CN"/>
        </w:rPr>
        <w:drawing>
          <wp:inline distT="0" distB="0" distL="0" distR="0" wp14:anchorId="7285BA45" wp14:editId="44801D4D">
            <wp:extent cx="4210050" cy="1724025"/>
            <wp:effectExtent l="0" t="0" r="0" b="0"/>
            <wp:docPr id="1391130774" name="Picture 3" descr="A diagram of 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diagram of a diagram of a company&#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10050" cy="1724025"/>
                    </a:xfrm>
                    <a:prstGeom prst="rect">
                      <a:avLst/>
                    </a:prstGeom>
                    <a:noFill/>
                    <a:ln>
                      <a:noFill/>
                    </a:ln>
                  </pic:spPr>
                </pic:pic>
              </a:graphicData>
            </a:graphic>
          </wp:inline>
        </w:drawing>
      </w:r>
    </w:p>
    <w:p w14:paraId="58205C50" w14:textId="77777777" w:rsidR="001C3089" w:rsidRPr="001C3089" w:rsidRDefault="001C3089" w:rsidP="001C3089">
      <w:pPr>
        <w:spacing w:after="0"/>
        <w:rPr>
          <w:rFonts w:eastAsia="Arial"/>
          <w:b/>
          <w:i/>
          <w:iCs/>
          <w:u w:val="single"/>
          <w:lang w:val="en-US" w:eastAsia="zh-CN"/>
        </w:rPr>
      </w:pPr>
      <w:r w:rsidRPr="001C3089">
        <w:rPr>
          <w:rFonts w:eastAsia="Arial"/>
          <w:b/>
          <w:i/>
          <w:iCs/>
          <w:u w:val="single"/>
          <w:lang w:val="en-US" w:eastAsia="zh-CN"/>
        </w:rPr>
        <w:t xml:space="preserve">Issue 1-2-2: Relaxation of the extended IBE  </w:t>
      </w:r>
    </w:p>
    <w:p w14:paraId="6C825542"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 xml:space="preserve">Options </w:t>
      </w:r>
    </w:p>
    <w:p w14:paraId="5F0DA9E7" w14:textId="77777777" w:rsidR="001C3089" w:rsidRPr="001C3089" w:rsidRDefault="001C3089" w:rsidP="001C3089">
      <w:pPr>
        <w:numPr>
          <w:ilvl w:val="1"/>
          <w:numId w:val="53"/>
        </w:numPr>
        <w:spacing w:after="0"/>
        <w:rPr>
          <w:rFonts w:eastAsia="Arial"/>
          <w:i/>
          <w:iCs/>
          <w:lang w:eastAsia="zh-CN"/>
        </w:rPr>
      </w:pPr>
      <w:r w:rsidRPr="001C3089">
        <w:rPr>
          <w:rFonts w:eastAsia="Arial"/>
          <w:i/>
          <w:iCs/>
          <w:lang w:eastAsia="zh-CN"/>
        </w:rPr>
        <w:t>Option 1: using BPSK EVM in the IBE formula for all extended RBs</w:t>
      </w:r>
    </w:p>
    <w:p w14:paraId="2A3BF689" w14:textId="77777777" w:rsidR="001C3089" w:rsidRPr="001C3089" w:rsidRDefault="001C3089" w:rsidP="001C3089">
      <w:pPr>
        <w:numPr>
          <w:ilvl w:val="1"/>
          <w:numId w:val="53"/>
        </w:numPr>
        <w:spacing w:after="0"/>
        <w:rPr>
          <w:rFonts w:eastAsia="Arial"/>
          <w:i/>
          <w:iCs/>
          <w:lang w:eastAsia="zh-CN"/>
        </w:rPr>
      </w:pPr>
      <w:r w:rsidRPr="001C3089">
        <w:rPr>
          <w:rFonts w:eastAsia="Arial"/>
          <w:i/>
          <w:iCs/>
          <w:lang w:eastAsia="zh-CN"/>
        </w:rPr>
        <w:t>Option 2: no relaxation is needed.</w:t>
      </w:r>
    </w:p>
    <w:p w14:paraId="596DA3A9"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WF</w:t>
      </w:r>
    </w:p>
    <w:p w14:paraId="5E2C6595" w14:textId="77777777" w:rsidR="001C3089" w:rsidRPr="001C3089" w:rsidRDefault="001C3089" w:rsidP="001C3089">
      <w:pPr>
        <w:numPr>
          <w:ilvl w:val="1"/>
          <w:numId w:val="53"/>
        </w:numPr>
        <w:spacing w:after="0"/>
        <w:rPr>
          <w:rFonts w:eastAsia="Arial"/>
          <w:i/>
          <w:iCs/>
          <w:lang w:eastAsia="zh-CN"/>
        </w:rPr>
      </w:pPr>
      <w:r w:rsidRPr="001C3089">
        <w:rPr>
          <w:rFonts w:eastAsia="Arial"/>
          <w:i/>
          <w:iCs/>
          <w:lang w:eastAsia="zh-CN"/>
        </w:rPr>
        <w:t>If there is no obvious system performance impact observed, option 1 is adopted</w:t>
      </w:r>
    </w:p>
    <w:p w14:paraId="1A0984DF" w14:textId="7AB2B911" w:rsidR="001C3089" w:rsidRPr="001C3089" w:rsidRDefault="001C3089" w:rsidP="001C3089">
      <w:pPr>
        <w:spacing w:after="0"/>
        <w:rPr>
          <w:rFonts w:eastAsia="Arial"/>
          <w:b/>
          <w:i/>
          <w:iCs/>
          <w:u w:val="single"/>
          <w:lang w:val="en-US" w:eastAsia="zh-CN"/>
        </w:rPr>
      </w:pPr>
      <w:r w:rsidRPr="001C3089">
        <w:rPr>
          <w:rFonts w:eastAsia="Arial"/>
          <w:b/>
          <w:i/>
          <w:iCs/>
          <w:u w:val="single"/>
          <w:lang w:val="en-US" w:eastAsia="zh-CN"/>
        </w:rPr>
        <w:t xml:space="preserve">Issue 1-3-1: NW signaling: </w:t>
      </w:r>
      <w:r w:rsidRPr="001C3089">
        <w:rPr>
          <w:rFonts w:eastAsia="Arial"/>
          <w:i/>
          <w:iCs/>
          <w:lang w:eastAsia="zh-CN"/>
        </w:rPr>
        <w:t xml:space="preserve">Agreement in main session: </w:t>
      </w:r>
    </w:p>
    <w:p w14:paraId="7A3B14E2"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 xml:space="preserve">The power enhancement feature is enabled by the </w:t>
      </w:r>
      <w:proofErr w:type="spellStart"/>
      <w:r w:rsidRPr="001C3089">
        <w:rPr>
          <w:rFonts w:eastAsia="Arial"/>
          <w:i/>
          <w:iCs/>
          <w:lang w:eastAsia="zh-CN"/>
        </w:rPr>
        <w:t>gNB</w:t>
      </w:r>
      <w:proofErr w:type="spellEnd"/>
      <w:r w:rsidRPr="001C3089">
        <w:rPr>
          <w:rFonts w:eastAsia="Arial"/>
          <w:i/>
          <w:iCs/>
          <w:lang w:eastAsia="zh-CN"/>
        </w:rPr>
        <w:t xml:space="preserve"> RRC signalling according to UE capabilities, </w:t>
      </w:r>
    </w:p>
    <w:p w14:paraId="479D12F2" w14:textId="77777777" w:rsidR="001C3089" w:rsidRPr="001C3089" w:rsidRDefault="001C3089" w:rsidP="001C3089">
      <w:pPr>
        <w:numPr>
          <w:ilvl w:val="1"/>
          <w:numId w:val="53"/>
        </w:numPr>
        <w:spacing w:after="0"/>
        <w:rPr>
          <w:rFonts w:eastAsia="Arial"/>
          <w:i/>
          <w:iCs/>
          <w:lang w:eastAsia="zh-CN"/>
        </w:rPr>
      </w:pPr>
      <w:r w:rsidRPr="001C3089">
        <w:rPr>
          <w:rFonts w:eastAsia="Arial"/>
          <w:i/>
          <w:iCs/>
          <w:lang w:eastAsia="zh-CN"/>
        </w:rPr>
        <w:t xml:space="preserve">The details of the </w:t>
      </w:r>
      <w:proofErr w:type="spellStart"/>
      <w:r w:rsidRPr="001C3089">
        <w:rPr>
          <w:rFonts w:eastAsia="Arial"/>
          <w:i/>
          <w:iCs/>
          <w:lang w:eastAsia="zh-CN"/>
        </w:rPr>
        <w:t>signaling</w:t>
      </w:r>
      <w:proofErr w:type="spellEnd"/>
      <w:r w:rsidRPr="001C3089">
        <w:rPr>
          <w:rFonts w:eastAsia="Arial"/>
          <w:i/>
          <w:iCs/>
          <w:lang w:eastAsia="zh-CN"/>
        </w:rPr>
        <w:t xml:space="preserve"> including the contents are FFS</w:t>
      </w:r>
    </w:p>
    <w:p w14:paraId="6FEC96AB" w14:textId="0BC276D3" w:rsidR="001C3089" w:rsidRPr="001C3089" w:rsidRDefault="001C3089" w:rsidP="001C3089">
      <w:pPr>
        <w:spacing w:after="0"/>
        <w:rPr>
          <w:rFonts w:eastAsia="Arial"/>
          <w:i/>
          <w:iCs/>
          <w:lang w:eastAsia="zh-CN"/>
        </w:rPr>
      </w:pPr>
      <w:r w:rsidRPr="001C3089">
        <w:rPr>
          <w:rFonts w:eastAsia="Arial"/>
          <w:b/>
          <w:i/>
          <w:iCs/>
          <w:u w:val="single"/>
          <w:lang w:val="en-US" w:eastAsia="zh-CN"/>
        </w:rPr>
        <w:t xml:space="preserve">Issue 1-3-1: NW signaling: </w:t>
      </w:r>
      <w:r w:rsidRPr="001C3089">
        <w:rPr>
          <w:rFonts w:eastAsia="Arial"/>
          <w:i/>
          <w:iCs/>
          <w:lang w:eastAsia="zh-CN"/>
        </w:rPr>
        <w:t xml:space="preserve">WF </w:t>
      </w:r>
    </w:p>
    <w:p w14:paraId="625D0645"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It is up to the NW to judge the gap width on both sides of the UE</w:t>
      </w:r>
    </w:p>
    <w:p w14:paraId="48FC9BE1" w14:textId="57FCCBFD"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 xml:space="preserve">NW sends info of extension ratio (at least 1/2) per side </w:t>
      </w:r>
    </w:p>
    <w:p w14:paraId="5858086B" w14:textId="48EAEE77" w:rsidR="001C3089" w:rsidRPr="001C3089" w:rsidRDefault="001C3089" w:rsidP="001C3089">
      <w:pPr>
        <w:spacing w:after="0"/>
        <w:rPr>
          <w:rFonts w:eastAsia="Arial"/>
          <w:b/>
          <w:i/>
          <w:iCs/>
          <w:u w:val="single"/>
          <w:lang w:val="en-US" w:eastAsia="zh-CN"/>
        </w:rPr>
      </w:pPr>
      <w:r w:rsidRPr="001C3089">
        <w:rPr>
          <w:rFonts w:eastAsia="Arial"/>
          <w:b/>
          <w:i/>
          <w:iCs/>
          <w:u w:val="single"/>
          <w:lang w:val="en-US" w:eastAsia="zh-CN"/>
        </w:rPr>
        <w:t xml:space="preserve">Issue 1-3-2: UE capability: </w:t>
      </w:r>
      <w:r w:rsidRPr="001C3089">
        <w:rPr>
          <w:rFonts w:eastAsia="Arial"/>
          <w:i/>
          <w:iCs/>
          <w:lang w:eastAsia="zh-CN"/>
        </w:rPr>
        <w:t xml:space="preserve">Agreement in main session: </w:t>
      </w:r>
    </w:p>
    <w:p w14:paraId="4447C59D"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No separate UE capabilities for scenario 1 and scenario 2</w:t>
      </w:r>
    </w:p>
    <w:p w14:paraId="10750296"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Capability 1: Indicates whether UE supports MPR reduction for single UL carrier with 1/2*UE CBW extension only</w:t>
      </w:r>
    </w:p>
    <w:p w14:paraId="73F0F334" w14:textId="77777777" w:rsidR="001C3089" w:rsidRPr="001C3089" w:rsidRDefault="001C3089" w:rsidP="001C3089">
      <w:pPr>
        <w:numPr>
          <w:ilvl w:val="1"/>
          <w:numId w:val="53"/>
        </w:numPr>
        <w:spacing w:after="0"/>
        <w:rPr>
          <w:rFonts w:eastAsia="Arial"/>
          <w:i/>
          <w:iCs/>
          <w:lang w:eastAsia="zh-CN"/>
        </w:rPr>
      </w:pPr>
      <w:r w:rsidRPr="001C3089">
        <w:rPr>
          <w:rFonts w:eastAsia="Arial"/>
          <w:i/>
          <w:iCs/>
          <w:lang w:eastAsia="zh-CN"/>
        </w:rPr>
        <w:t>Both dual-sided and single sided cases are supported.</w:t>
      </w:r>
    </w:p>
    <w:p w14:paraId="7DAF135D"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Capability 2: Indicates whether UE supports MPR reduction for single UL carrier with both ½ and 1/4*UE CBW extension</w:t>
      </w:r>
    </w:p>
    <w:p w14:paraId="4086D231" w14:textId="77777777" w:rsidR="001C3089" w:rsidRPr="001C3089" w:rsidRDefault="001C3089" w:rsidP="001C3089">
      <w:pPr>
        <w:numPr>
          <w:ilvl w:val="1"/>
          <w:numId w:val="53"/>
        </w:numPr>
        <w:spacing w:after="0"/>
        <w:rPr>
          <w:rFonts w:eastAsia="Arial"/>
          <w:i/>
          <w:iCs/>
          <w:lang w:eastAsia="zh-CN"/>
        </w:rPr>
      </w:pPr>
      <w:r w:rsidRPr="001C3089">
        <w:rPr>
          <w:rFonts w:eastAsia="Arial"/>
          <w:i/>
          <w:iCs/>
          <w:lang w:eastAsia="zh-CN"/>
        </w:rPr>
        <w:t>Both dual-sided symmetric and single sided cases are supported.</w:t>
      </w:r>
    </w:p>
    <w:p w14:paraId="0F3A81F0" w14:textId="77777777" w:rsidR="001C3089" w:rsidRPr="001C3089" w:rsidRDefault="001C3089" w:rsidP="001C3089">
      <w:pPr>
        <w:numPr>
          <w:ilvl w:val="1"/>
          <w:numId w:val="53"/>
        </w:numPr>
        <w:spacing w:after="0"/>
        <w:rPr>
          <w:rFonts w:eastAsia="Arial"/>
          <w:i/>
          <w:iCs/>
          <w:lang w:eastAsia="zh-CN"/>
        </w:rPr>
      </w:pPr>
      <w:r w:rsidRPr="001C3089">
        <w:rPr>
          <w:rFonts w:eastAsia="Arial"/>
          <w:i/>
          <w:iCs/>
          <w:lang w:eastAsia="zh-CN"/>
        </w:rPr>
        <w:t xml:space="preserve">For dual-sided case, it is FFS if asymmetric cases and a separated capability is introduced. </w:t>
      </w:r>
    </w:p>
    <w:p w14:paraId="52978963" w14:textId="77777777" w:rsidR="001C3089" w:rsidRPr="001C3089" w:rsidRDefault="001C3089" w:rsidP="001C3089">
      <w:pPr>
        <w:numPr>
          <w:ilvl w:val="0"/>
          <w:numId w:val="53"/>
        </w:numPr>
        <w:spacing w:after="0"/>
        <w:rPr>
          <w:rFonts w:eastAsia="Arial"/>
          <w:i/>
          <w:iCs/>
          <w:lang w:eastAsia="zh-CN"/>
        </w:rPr>
      </w:pPr>
      <w:r w:rsidRPr="001C3089">
        <w:rPr>
          <w:rFonts w:eastAsia="Arial"/>
          <w:i/>
          <w:iCs/>
          <w:lang w:eastAsia="zh-CN"/>
        </w:rPr>
        <w:t>Note: the other ratio number depends on discussion of issue 1-1-1</w:t>
      </w:r>
    </w:p>
    <w:p w14:paraId="73D983C5" w14:textId="77777777" w:rsidR="000B5937" w:rsidRDefault="000B5937" w:rsidP="00831EF2">
      <w:pPr>
        <w:spacing w:after="0"/>
        <w:rPr>
          <w:rFonts w:eastAsia="Arial"/>
          <w:lang w:eastAsia="zh-CN"/>
        </w:rPr>
      </w:pPr>
    </w:p>
    <w:p w14:paraId="37F6D986" w14:textId="36A03FD6" w:rsidR="006F76D2" w:rsidRDefault="006F76D2" w:rsidP="00831EF2">
      <w:pPr>
        <w:spacing w:after="0"/>
        <w:rPr>
          <w:rFonts w:eastAsia="Arial"/>
          <w:lang w:eastAsia="zh-CN"/>
        </w:rPr>
      </w:pPr>
      <w:r>
        <w:rPr>
          <w:rFonts w:eastAsia="Arial"/>
          <w:lang w:eastAsia="zh-CN"/>
        </w:rPr>
        <w:t xml:space="preserve">As it can be observed, </w:t>
      </w:r>
      <w:r w:rsidR="001C3089">
        <w:rPr>
          <w:rFonts w:eastAsia="Arial"/>
          <w:lang w:eastAsia="zh-CN"/>
        </w:rPr>
        <w:t>although there was good progress on the out</w:t>
      </w:r>
      <w:r w:rsidR="005C474B">
        <w:rPr>
          <w:rFonts w:eastAsia="Arial"/>
          <w:lang w:eastAsia="zh-CN"/>
        </w:rPr>
        <w:t>-</w:t>
      </w:r>
      <w:r w:rsidR="001C3089">
        <w:rPr>
          <w:rFonts w:eastAsia="Arial"/>
          <w:lang w:eastAsia="zh-CN"/>
        </w:rPr>
        <w:t>of</w:t>
      </w:r>
      <w:r w:rsidR="005C474B">
        <w:rPr>
          <w:rFonts w:eastAsia="Arial"/>
          <w:lang w:eastAsia="zh-CN"/>
        </w:rPr>
        <w:t>-</w:t>
      </w:r>
      <w:r w:rsidR="001C3089">
        <w:rPr>
          <w:rFonts w:eastAsia="Arial"/>
          <w:lang w:eastAsia="zh-CN"/>
        </w:rPr>
        <w:t xml:space="preserve">band and in-band emissions and capability for extension </w:t>
      </w:r>
      <w:r w:rsidR="00E24568">
        <w:rPr>
          <w:rFonts w:eastAsia="Arial"/>
          <w:lang w:eastAsia="zh-CN"/>
        </w:rPr>
        <w:t>ratios</w:t>
      </w:r>
      <w:r w:rsidR="005C474B">
        <w:rPr>
          <w:rFonts w:eastAsia="Arial"/>
          <w:lang w:eastAsia="zh-CN"/>
        </w:rPr>
        <w:t>,</w:t>
      </w:r>
      <w:r w:rsidR="00E24568">
        <w:rPr>
          <w:rFonts w:eastAsia="Arial"/>
          <w:lang w:eastAsia="zh-CN"/>
        </w:rPr>
        <w:t xml:space="preserve"> </w:t>
      </w:r>
      <w:r w:rsidR="001C3089">
        <w:rPr>
          <w:rFonts w:eastAsia="Arial"/>
          <w:lang w:eastAsia="zh-CN"/>
        </w:rPr>
        <w:t>there is still</w:t>
      </w:r>
      <w:r w:rsidR="00E24568">
        <w:rPr>
          <w:rFonts w:eastAsia="Arial"/>
          <w:lang w:eastAsia="zh-CN"/>
        </w:rPr>
        <w:t xml:space="preserve"> </w:t>
      </w:r>
      <w:r w:rsidR="00213368">
        <w:rPr>
          <w:rFonts w:eastAsia="Arial"/>
          <w:lang w:eastAsia="zh-CN"/>
        </w:rPr>
        <w:t>several</w:t>
      </w:r>
      <w:r w:rsidR="00E24568">
        <w:rPr>
          <w:rFonts w:eastAsia="Arial"/>
          <w:lang w:eastAsia="zh-CN"/>
        </w:rPr>
        <w:t xml:space="preserve"> details to be nailed down which we address in this contribution by clarifying the extension principles, their impact on requirements</w:t>
      </w:r>
      <w:r w:rsidR="005C474B">
        <w:rPr>
          <w:rFonts w:eastAsia="Arial"/>
          <w:lang w:eastAsia="zh-CN"/>
        </w:rPr>
        <w:t>,</w:t>
      </w:r>
      <w:r w:rsidR="00E24568">
        <w:rPr>
          <w:rFonts w:eastAsia="Arial"/>
          <w:lang w:eastAsia="zh-CN"/>
        </w:rPr>
        <w:t xml:space="preserve"> and their verification via a set of measurements and the capability definitions.</w:t>
      </w:r>
    </w:p>
    <w:p w14:paraId="5B85870A" w14:textId="3FAE6CE5" w:rsidR="000B5937" w:rsidRDefault="000B5937" w:rsidP="000B5937">
      <w:pPr>
        <w:pStyle w:val="Heading2"/>
        <w:rPr>
          <w:rFonts w:eastAsia="Arial"/>
          <w:lang w:eastAsia="zh-CN"/>
        </w:rPr>
      </w:pPr>
      <w:r>
        <w:rPr>
          <w:rFonts w:eastAsia="Arial"/>
          <w:lang w:eastAsia="zh-CN"/>
        </w:rPr>
        <w:t xml:space="preserve">2.2 </w:t>
      </w:r>
      <w:r w:rsidR="00E24568">
        <w:rPr>
          <w:rFonts w:eastAsia="Arial"/>
          <w:lang w:eastAsia="zh-CN"/>
        </w:rPr>
        <w:t>Extension ratio principles</w:t>
      </w:r>
      <w:r w:rsidR="000A0C9A">
        <w:rPr>
          <w:rFonts w:eastAsia="Arial"/>
          <w:lang w:eastAsia="zh-CN"/>
        </w:rPr>
        <w:t xml:space="preserve"> and impact to requirements</w:t>
      </w:r>
    </w:p>
    <w:p w14:paraId="5CBCB6E1" w14:textId="3A55873D" w:rsidR="00676E61" w:rsidRDefault="00676E61" w:rsidP="00676E61">
      <w:pPr>
        <w:spacing w:after="0"/>
        <w:rPr>
          <w:rFonts w:eastAsia="Arial"/>
          <w:lang w:eastAsia="zh-CN"/>
        </w:rPr>
      </w:pPr>
      <w:r w:rsidRPr="00676E61">
        <w:rPr>
          <w:rFonts w:eastAsia="Arial"/>
          <w:lang w:eastAsia="zh-CN"/>
        </w:rPr>
        <w:t>Rather than discussi</w:t>
      </w:r>
      <w:r w:rsidR="005C474B">
        <w:rPr>
          <w:rFonts w:eastAsia="Arial"/>
          <w:lang w:eastAsia="zh-CN"/>
        </w:rPr>
        <w:t>ng</w:t>
      </w:r>
      <w:r w:rsidRPr="00676E61">
        <w:rPr>
          <w:rFonts w:eastAsia="Arial"/>
          <w:lang w:eastAsia="zh-CN"/>
        </w:rPr>
        <w:t xml:space="preserve"> about bandwidth extension or RB extension</w:t>
      </w:r>
      <w:r w:rsidR="005C474B">
        <w:rPr>
          <w:rFonts w:eastAsia="Arial"/>
          <w:lang w:eastAsia="zh-CN"/>
        </w:rPr>
        <w:t>,</w:t>
      </w:r>
      <w:r>
        <w:rPr>
          <w:rFonts w:eastAsia="Arial"/>
          <w:lang w:eastAsia="zh-CN"/>
        </w:rPr>
        <w:t xml:space="preserve"> we prefer to design the reduced MPR capabilities on the concept of extension ratio and its consequence on: </w:t>
      </w:r>
    </w:p>
    <w:p w14:paraId="77A79DA5" w14:textId="20D005D3" w:rsidR="003F52D7" w:rsidRDefault="00676E61" w:rsidP="00676E61">
      <w:pPr>
        <w:pStyle w:val="ListParagraph"/>
        <w:numPr>
          <w:ilvl w:val="0"/>
          <w:numId w:val="54"/>
        </w:numPr>
        <w:spacing w:after="0"/>
        <w:ind w:firstLineChars="0"/>
        <w:rPr>
          <w:rFonts w:eastAsia="Arial"/>
          <w:lang w:eastAsia="zh-CN"/>
        </w:rPr>
      </w:pPr>
      <w:r w:rsidRPr="00676E61">
        <w:rPr>
          <w:rFonts w:eastAsia="Arial"/>
          <w:lang w:eastAsia="zh-CN"/>
        </w:rPr>
        <w:t xml:space="preserve">RB extension </w:t>
      </w:r>
      <w:r>
        <w:rPr>
          <w:rFonts w:eastAsia="Arial"/>
          <w:lang w:eastAsia="zh-CN"/>
        </w:rPr>
        <w:t>which drives the new IBE requirements</w:t>
      </w:r>
      <w:r w:rsidR="005C474B">
        <w:rPr>
          <w:rFonts w:eastAsia="Arial"/>
          <w:lang w:eastAsia="zh-CN"/>
        </w:rPr>
        <w:t xml:space="preserve"> and modify the inner/outer allocations to allow reduced MPR</w:t>
      </w:r>
    </w:p>
    <w:p w14:paraId="133481D3" w14:textId="4EF03351" w:rsidR="00676E61" w:rsidRDefault="00676E61" w:rsidP="00676E61">
      <w:pPr>
        <w:pStyle w:val="ListParagraph"/>
        <w:numPr>
          <w:ilvl w:val="0"/>
          <w:numId w:val="54"/>
        </w:numPr>
        <w:spacing w:after="0"/>
        <w:ind w:firstLineChars="0"/>
        <w:rPr>
          <w:rFonts w:eastAsia="Arial"/>
          <w:lang w:eastAsia="zh-CN"/>
        </w:rPr>
      </w:pPr>
      <w:r>
        <w:rPr>
          <w:rFonts w:eastAsia="Arial"/>
          <w:lang w:eastAsia="zh-CN"/>
        </w:rPr>
        <w:t>OOB emission offset which drive the new ACLR, SEM and spurious emissions requirements.</w:t>
      </w:r>
    </w:p>
    <w:p w14:paraId="092851A6" w14:textId="77777777" w:rsidR="00676E61" w:rsidRDefault="00676E61" w:rsidP="00676E61">
      <w:pPr>
        <w:spacing w:after="0"/>
        <w:rPr>
          <w:rFonts w:eastAsia="Arial"/>
          <w:lang w:eastAsia="zh-CN"/>
        </w:rPr>
      </w:pPr>
    </w:p>
    <w:p w14:paraId="337F8B94" w14:textId="677C279F" w:rsidR="00676E61" w:rsidRDefault="00676E61" w:rsidP="00676E61">
      <w:pPr>
        <w:spacing w:after="0"/>
        <w:rPr>
          <w:rFonts w:eastAsia="Arial"/>
          <w:lang w:eastAsia="zh-CN"/>
        </w:rPr>
      </w:pPr>
      <w:r>
        <w:rPr>
          <w:rFonts w:eastAsia="Arial"/>
          <w:lang w:eastAsia="zh-CN"/>
        </w:rPr>
        <w:t>We have already agreed extension ratios ½ or ¼ on one side or each side, we thus have:</w:t>
      </w:r>
    </w:p>
    <w:p w14:paraId="3DD9B7EC" w14:textId="5B06E7E9" w:rsidR="00676E61" w:rsidRDefault="00676E61" w:rsidP="00676E61">
      <w:pPr>
        <w:pStyle w:val="ListParagraph"/>
        <w:numPr>
          <w:ilvl w:val="0"/>
          <w:numId w:val="55"/>
        </w:numPr>
        <w:spacing w:after="0"/>
        <w:ind w:firstLineChars="0"/>
        <w:rPr>
          <w:rFonts w:eastAsia="Arial"/>
          <w:lang w:eastAsia="zh-CN"/>
        </w:rPr>
      </w:pPr>
      <w:r>
        <w:rPr>
          <w:rFonts w:eastAsia="Arial"/>
          <w:lang w:eastAsia="zh-CN"/>
        </w:rPr>
        <w:t xml:space="preserve">A </w:t>
      </w:r>
      <w:proofErr w:type="gramStart"/>
      <w:r>
        <w:rPr>
          <w:rFonts w:eastAsia="Arial"/>
          <w:lang w:eastAsia="zh-CN"/>
        </w:rPr>
        <w:t>lower and upper extension ratios</w:t>
      </w:r>
      <w:proofErr w:type="gramEnd"/>
      <w:r>
        <w:rPr>
          <w:rFonts w:eastAsia="Arial"/>
          <w:lang w:eastAsia="zh-CN"/>
        </w:rPr>
        <w:t xml:space="preserve"> of ½ for capability 1</w:t>
      </w:r>
    </w:p>
    <w:p w14:paraId="7C685B23" w14:textId="7402A79C" w:rsidR="00676E61" w:rsidRDefault="00676E61" w:rsidP="00676E61">
      <w:pPr>
        <w:pStyle w:val="ListParagraph"/>
        <w:numPr>
          <w:ilvl w:val="0"/>
          <w:numId w:val="55"/>
        </w:numPr>
        <w:spacing w:after="0"/>
        <w:ind w:firstLineChars="0"/>
        <w:rPr>
          <w:rFonts w:eastAsia="Arial"/>
          <w:lang w:eastAsia="zh-CN"/>
        </w:rPr>
      </w:pPr>
      <w:r>
        <w:rPr>
          <w:rFonts w:eastAsia="Arial"/>
          <w:lang w:eastAsia="zh-CN"/>
        </w:rPr>
        <w:t>Additional lower and upper extension ratios of ¼ for capability 2</w:t>
      </w:r>
    </w:p>
    <w:p w14:paraId="3FFCCC31" w14:textId="26E3EA5A" w:rsidR="00676E61" w:rsidRDefault="00676E61" w:rsidP="00676E61">
      <w:pPr>
        <w:pStyle w:val="ListParagraph"/>
        <w:numPr>
          <w:ilvl w:val="0"/>
          <w:numId w:val="55"/>
        </w:numPr>
        <w:spacing w:after="0"/>
        <w:ind w:firstLineChars="0"/>
        <w:rPr>
          <w:rFonts w:eastAsia="Arial"/>
          <w:lang w:eastAsia="zh-CN"/>
        </w:rPr>
      </w:pPr>
      <w:r>
        <w:rPr>
          <w:rFonts w:eastAsia="Arial"/>
          <w:lang w:eastAsia="zh-CN"/>
        </w:rPr>
        <w:t>The UE</w:t>
      </w:r>
      <w:r w:rsidR="005C474B">
        <w:rPr>
          <w:rFonts w:eastAsia="Arial"/>
          <w:lang w:eastAsia="zh-CN"/>
        </w:rPr>
        <w:t xml:space="preserve"> supporting the MPR reduction capability</w:t>
      </w:r>
      <w:r>
        <w:rPr>
          <w:rFonts w:eastAsia="Arial"/>
          <w:lang w:eastAsia="zh-CN"/>
        </w:rPr>
        <w:t xml:space="preserve"> will</w:t>
      </w:r>
      <w:r w:rsidR="00C84CD2">
        <w:rPr>
          <w:rFonts w:eastAsia="Arial"/>
          <w:lang w:eastAsia="zh-CN"/>
        </w:rPr>
        <w:t xml:space="preserve"> be essentially signalled the lower and upper extension ratio couplet by the BS which we denominate {</w:t>
      </w:r>
      <w:proofErr w:type="spellStart"/>
      <w:proofErr w:type="gramStart"/>
      <w:r w:rsidR="00C84CD2" w:rsidRPr="00C84CD2">
        <w:rPr>
          <w:rFonts w:eastAsia="Arial"/>
          <w:i/>
          <w:iCs/>
          <w:lang w:eastAsia="zh-CN"/>
        </w:rPr>
        <w:t>Ext</w:t>
      </w:r>
      <w:r w:rsidR="00DD5442" w:rsidRPr="001B20C7">
        <w:rPr>
          <w:rFonts w:eastAsia="Arial"/>
          <w:i/>
          <w:iCs/>
          <w:vertAlign w:val="subscript"/>
          <w:lang w:eastAsia="zh-CN"/>
        </w:rPr>
        <w:t>Low</w:t>
      </w:r>
      <w:r w:rsidR="00C84CD2">
        <w:rPr>
          <w:rFonts w:eastAsia="Arial"/>
          <w:lang w:eastAsia="zh-CN"/>
        </w:rPr>
        <w:t>,</w:t>
      </w:r>
      <w:r w:rsidR="00C84CD2" w:rsidRPr="00C84CD2">
        <w:rPr>
          <w:rFonts w:eastAsia="Arial"/>
          <w:i/>
          <w:iCs/>
          <w:lang w:eastAsia="zh-CN"/>
        </w:rPr>
        <w:t>Ext</w:t>
      </w:r>
      <w:r w:rsidR="00DD5442" w:rsidRPr="001B20C7">
        <w:rPr>
          <w:rFonts w:eastAsia="Arial"/>
          <w:i/>
          <w:iCs/>
          <w:vertAlign w:val="subscript"/>
          <w:lang w:eastAsia="zh-CN"/>
        </w:rPr>
        <w:t>High</w:t>
      </w:r>
      <w:proofErr w:type="spellEnd"/>
      <w:proofErr w:type="gramEnd"/>
      <w:r w:rsidR="00C84CD2">
        <w:rPr>
          <w:rFonts w:eastAsia="Arial"/>
          <w:lang w:eastAsia="zh-CN"/>
        </w:rPr>
        <w:t>}</w:t>
      </w:r>
      <w:r w:rsidR="005C474B">
        <w:rPr>
          <w:rFonts w:eastAsia="Arial"/>
          <w:lang w:eastAsia="zh-CN"/>
        </w:rPr>
        <w:t xml:space="preserve"> in accordance to its capability</w:t>
      </w:r>
    </w:p>
    <w:p w14:paraId="0CDB645C" w14:textId="08D59800" w:rsidR="00400A88" w:rsidRDefault="00400A88" w:rsidP="00676E61">
      <w:pPr>
        <w:pStyle w:val="ListParagraph"/>
        <w:numPr>
          <w:ilvl w:val="0"/>
          <w:numId w:val="55"/>
        </w:numPr>
        <w:spacing w:after="0"/>
        <w:ind w:firstLineChars="0"/>
        <w:rPr>
          <w:rFonts w:eastAsia="Arial"/>
          <w:lang w:eastAsia="zh-CN"/>
        </w:rPr>
      </w:pPr>
      <w:r>
        <w:rPr>
          <w:rFonts w:eastAsia="Arial"/>
          <w:lang w:eastAsia="zh-CN"/>
        </w:rPr>
        <w:t xml:space="preserve">For UE not supporting MPR reduction or if BS does not signal a valid extension couplet, the default extension ratio </w:t>
      </w:r>
      <w:r w:rsidR="00DD5442">
        <w:rPr>
          <w:rFonts w:eastAsia="Arial"/>
          <w:lang w:eastAsia="zh-CN"/>
        </w:rPr>
        <w:t>{</w:t>
      </w:r>
      <w:proofErr w:type="spellStart"/>
      <w:proofErr w:type="gramStart"/>
      <w:r w:rsidR="00DD5442" w:rsidRPr="00C84CD2">
        <w:rPr>
          <w:rFonts w:eastAsia="Arial"/>
          <w:i/>
          <w:iCs/>
          <w:lang w:eastAsia="zh-CN"/>
        </w:rPr>
        <w:t>Ext</w:t>
      </w:r>
      <w:r w:rsidR="00DD5442" w:rsidRPr="001B20C7">
        <w:rPr>
          <w:rFonts w:eastAsia="Arial"/>
          <w:i/>
          <w:iCs/>
          <w:vertAlign w:val="subscript"/>
          <w:lang w:eastAsia="zh-CN"/>
        </w:rPr>
        <w:t>Low</w:t>
      </w:r>
      <w:r w:rsidR="00DD5442">
        <w:rPr>
          <w:rFonts w:eastAsia="Arial"/>
          <w:lang w:eastAsia="zh-CN"/>
        </w:rPr>
        <w:t>,</w:t>
      </w:r>
      <w:r w:rsidR="00DD5442" w:rsidRPr="00C84CD2">
        <w:rPr>
          <w:rFonts w:eastAsia="Arial"/>
          <w:i/>
          <w:iCs/>
          <w:lang w:eastAsia="zh-CN"/>
        </w:rPr>
        <w:t>Ext</w:t>
      </w:r>
      <w:r w:rsidR="00DD5442" w:rsidRPr="001B20C7">
        <w:rPr>
          <w:rFonts w:eastAsia="Arial"/>
          <w:i/>
          <w:iCs/>
          <w:vertAlign w:val="subscript"/>
          <w:lang w:eastAsia="zh-CN"/>
        </w:rPr>
        <w:t>High</w:t>
      </w:r>
      <w:proofErr w:type="spellEnd"/>
      <w:proofErr w:type="gramEnd"/>
      <w:r w:rsidR="00DD5442">
        <w:rPr>
          <w:rFonts w:eastAsia="Arial"/>
          <w:lang w:eastAsia="zh-CN"/>
        </w:rPr>
        <w:t>}</w:t>
      </w:r>
      <w:r>
        <w:rPr>
          <w:rFonts w:eastAsia="Arial"/>
          <w:lang w:eastAsia="zh-CN"/>
        </w:rPr>
        <w:t>couplet is {0,0}</w:t>
      </w:r>
    </w:p>
    <w:p w14:paraId="2068F3D3" w14:textId="5A62B72E" w:rsidR="00C84CD2" w:rsidRDefault="00C84CD2" w:rsidP="00676E61">
      <w:pPr>
        <w:pStyle w:val="ListParagraph"/>
        <w:numPr>
          <w:ilvl w:val="0"/>
          <w:numId w:val="55"/>
        </w:numPr>
        <w:spacing w:after="0"/>
        <w:ind w:firstLineChars="0"/>
        <w:rPr>
          <w:rFonts w:eastAsia="Arial"/>
          <w:lang w:eastAsia="zh-CN"/>
        </w:rPr>
      </w:pPr>
      <w:r>
        <w:rPr>
          <w:rFonts w:eastAsia="Arial"/>
          <w:lang w:eastAsia="zh-CN"/>
        </w:rPr>
        <w:t xml:space="preserve">For UE </w:t>
      </w:r>
      <w:r w:rsidR="00400A88">
        <w:rPr>
          <w:rFonts w:eastAsia="Arial"/>
          <w:lang w:eastAsia="zh-CN"/>
        </w:rPr>
        <w:t>capability</w:t>
      </w:r>
      <w:r>
        <w:rPr>
          <w:rFonts w:eastAsia="Arial"/>
          <w:lang w:eastAsia="zh-CN"/>
        </w:rPr>
        <w:t xml:space="preserve"> 1 valid extension </w:t>
      </w:r>
      <w:r w:rsidR="00400A88">
        <w:rPr>
          <w:rFonts w:eastAsia="Arial"/>
          <w:lang w:eastAsia="zh-CN"/>
        </w:rPr>
        <w:t xml:space="preserve">ratio </w:t>
      </w:r>
      <w:r w:rsidR="00DD5442">
        <w:rPr>
          <w:rFonts w:eastAsia="Arial"/>
          <w:lang w:eastAsia="zh-CN"/>
        </w:rPr>
        <w:t>{</w:t>
      </w:r>
      <w:proofErr w:type="spellStart"/>
      <w:proofErr w:type="gramStart"/>
      <w:r w:rsidR="00DD5442" w:rsidRPr="00C84CD2">
        <w:rPr>
          <w:rFonts w:eastAsia="Arial"/>
          <w:i/>
          <w:iCs/>
          <w:lang w:eastAsia="zh-CN"/>
        </w:rPr>
        <w:t>Ext</w:t>
      </w:r>
      <w:r w:rsidR="00DD5442" w:rsidRPr="001B20C7">
        <w:rPr>
          <w:rFonts w:eastAsia="Arial"/>
          <w:i/>
          <w:iCs/>
          <w:vertAlign w:val="subscript"/>
          <w:lang w:eastAsia="zh-CN"/>
        </w:rPr>
        <w:t>Low</w:t>
      </w:r>
      <w:r w:rsidR="00DD5442">
        <w:rPr>
          <w:rFonts w:eastAsia="Arial"/>
          <w:lang w:eastAsia="zh-CN"/>
        </w:rPr>
        <w:t>,</w:t>
      </w:r>
      <w:r w:rsidR="00DD5442" w:rsidRPr="00C84CD2">
        <w:rPr>
          <w:rFonts w:eastAsia="Arial"/>
          <w:i/>
          <w:iCs/>
          <w:lang w:eastAsia="zh-CN"/>
        </w:rPr>
        <w:t>Ext</w:t>
      </w:r>
      <w:r w:rsidR="00DD5442" w:rsidRPr="001B20C7">
        <w:rPr>
          <w:rFonts w:eastAsia="Arial"/>
          <w:i/>
          <w:iCs/>
          <w:vertAlign w:val="subscript"/>
          <w:lang w:eastAsia="zh-CN"/>
        </w:rPr>
        <w:t>High</w:t>
      </w:r>
      <w:proofErr w:type="spellEnd"/>
      <w:proofErr w:type="gramEnd"/>
      <w:r w:rsidR="00DD5442">
        <w:rPr>
          <w:rFonts w:eastAsia="Arial"/>
          <w:lang w:eastAsia="zh-CN"/>
        </w:rPr>
        <w:t>}</w:t>
      </w:r>
      <w:r>
        <w:rPr>
          <w:rFonts w:eastAsia="Arial"/>
          <w:lang w:eastAsia="zh-CN"/>
        </w:rPr>
        <w:t>couplets are: {0,1/2}, {1/2,0} and {1/2,1/2}</w:t>
      </w:r>
    </w:p>
    <w:p w14:paraId="47404B0B" w14:textId="24526A78" w:rsidR="00400A88" w:rsidRDefault="00400A88" w:rsidP="00400A88">
      <w:pPr>
        <w:pStyle w:val="ListParagraph"/>
        <w:numPr>
          <w:ilvl w:val="0"/>
          <w:numId w:val="55"/>
        </w:numPr>
        <w:spacing w:after="0"/>
        <w:ind w:firstLineChars="0"/>
        <w:rPr>
          <w:rFonts w:eastAsia="Arial"/>
          <w:lang w:eastAsia="zh-CN"/>
        </w:rPr>
      </w:pPr>
      <w:r>
        <w:rPr>
          <w:rFonts w:eastAsia="Arial"/>
          <w:lang w:eastAsia="zh-CN"/>
        </w:rPr>
        <w:t xml:space="preserve">For UE capability 2 additional valid extension ratio </w:t>
      </w:r>
      <w:r w:rsidR="00DD5442">
        <w:rPr>
          <w:rFonts w:eastAsia="Arial"/>
          <w:lang w:eastAsia="zh-CN"/>
        </w:rPr>
        <w:t>{</w:t>
      </w:r>
      <w:proofErr w:type="spellStart"/>
      <w:proofErr w:type="gramStart"/>
      <w:r w:rsidR="00DD5442" w:rsidRPr="00C84CD2">
        <w:rPr>
          <w:rFonts w:eastAsia="Arial"/>
          <w:i/>
          <w:iCs/>
          <w:lang w:eastAsia="zh-CN"/>
        </w:rPr>
        <w:t>Ext</w:t>
      </w:r>
      <w:r w:rsidR="00DD5442" w:rsidRPr="001B20C7">
        <w:rPr>
          <w:rFonts w:eastAsia="Arial"/>
          <w:i/>
          <w:iCs/>
          <w:vertAlign w:val="subscript"/>
          <w:lang w:eastAsia="zh-CN"/>
        </w:rPr>
        <w:t>Low</w:t>
      </w:r>
      <w:r w:rsidR="00DD5442">
        <w:rPr>
          <w:rFonts w:eastAsia="Arial"/>
          <w:lang w:eastAsia="zh-CN"/>
        </w:rPr>
        <w:t>,</w:t>
      </w:r>
      <w:r w:rsidR="00DD5442" w:rsidRPr="00C84CD2">
        <w:rPr>
          <w:rFonts w:eastAsia="Arial"/>
          <w:i/>
          <w:iCs/>
          <w:lang w:eastAsia="zh-CN"/>
        </w:rPr>
        <w:t>Ext</w:t>
      </w:r>
      <w:r w:rsidR="00DD5442" w:rsidRPr="001B20C7">
        <w:rPr>
          <w:rFonts w:eastAsia="Arial"/>
          <w:i/>
          <w:iCs/>
          <w:vertAlign w:val="subscript"/>
          <w:lang w:eastAsia="zh-CN"/>
        </w:rPr>
        <w:t>High</w:t>
      </w:r>
      <w:proofErr w:type="spellEnd"/>
      <w:proofErr w:type="gramEnd"/>
      <w:r>
        <w:rPr>
          <w:rFonts w:eastAsia="Arial"/>
          <w:lang w:eastAsia="zh-CN"/>
        </w:rPr>
        <w:t>}couplets are: {0,1/4}, {1/4,0}, {1/4,1/4}, [{1/4,1/2}, {1/2,1/4}]</w:t>
      </w:r>
    </w:p>
    <w:p w14:paraId="16AE8251" w14:textId="76D5A952" w:rsidR="00400A88" w:rsidRPr="00400A88" w:rsidRDefault="00400A88" w:rsidP="00400A88">
      <w:pPr>
        <w:pStyle w:val="ListParagraph"/>
        <w:numPr>
          <w:ilvl w:val="0"/>
          <w:numId w:val="55"/>
        </w:numPr>
        <w:spacing w:after="0"/>
        <w:ind w:firstLineChars="0"/>
        <w:rPr>
          <w:rFonts w:eastAsia="Arial"/>
          <w:lang w:eastAsia="zh-CN"/>
        </w:rPr>
      </w:pPr>
      <w:r>
        <w:rPr>
          <w:rFonts w:eastAsia="Arial"/>
          <w:lang w:eastAsia="zh-CN"/>
        </w:rPr>
        <w:t xml:space="preserve">Capability 1 and 2 correspond to 8 valid </w:t>
      </w:r>
      <w:r w:rsidR="00DD5442">
        <w:rPr>
          <w:rFonts w:eastAsia="Arial"/>
          <w:lang w:eastAsia="zh-CN"/>
        </w:rPr>
        <w:t>{</w:t>
      </w:r>
      <w:proofErr w:type="spellStart"/>
      <w:proofErr w:type="gramStart"/>
      <w:r w:rsidR="00DD5442" w:rsidRPr="00C84CD2">
        <w:rPr>
          <w:rFonts w:eastAsia="Arial"/>
          <w:i/>
          <w:iCs/>
          <w:lang w:eastAsia="zh-CN"/>
        </w:rPr>
        <w:t>Ext</w:t>
      </w:r>
      <w:r w:rsidR="00DD5442" w:rsidRPr="001B20C7">
        <w:rPr>
          <w:rFonts w:eastAsia="Arial"/>
          <w:i/>
          <w:iCs/>
          <w:vertAlign w:val="subscript"/>
          <w:lang w:eastAsia="zh-CN"/>
        </w:rPr>
        <w:t>Low</w:t>
      </w:r>
      <w:r w:rsidR="00DD5442">
        <w:rPr>
          <w:rFonts w:eastAsia="Arial"/>
          <w:lang w:eastAsia="zh-CN"/>
        </w:rPr>
        <w:t>,</w:t>
      </w:r>
      <w:r w:rsidR="00DD5442" w:rsidRPr="00C84CD2">
        <w:rPr>
          <w:rFonts w:eastAsia="Arial"/>
          <w:i/>
          <w:iCs/>
          <w:lang w:eastAsia="zh-CN"/>
        </w:rPr>
        <w:t>Ext</w:t>
      </w:r>
      <w:r w:rsidR="00DD5442" w:rsidRPr="001B20C7">
        <w:rPr>
          <w:rFonts w:eastAsia="Arial"/>
          <w:i/>
          <w:iCs/>
          <w:vertAlign w:val="subscript"/>
          <w:lang w:eastAsia="zh-CN"/>
        </w:rPr>
        <w:t>High</w:t>
      </w:r>
      <w:proofErr w:type="spellEnd"/>
      <w:proofErr w:type="gramEnd"/>
      <w:r w:rsidR="00DD5442">
        <w:rPr>
          <w:rFonts w:eastAsia="Arial"/>
          <w:lang w:eastAsia="zh-CN"/>
        </w:rPr>
        <w:t>}</w:t>
      </w:r>
      <w:r>
        <w:rPr>
          <w:rFonts w:eastAsia="Arial"/>
          <w:lang w:eastAsia="zh-CN"/>
        </w:rPr>
        <w:t>couplets which can be signalled with 3 bits.</w:t>
      </w:r>
    </w:p>
    <w:p w14:paraId="645E1F14" w14:textId="77777777" w:rsidR="00676E61" w:rsidRDefault="00676E61" w:rsidP="00676E61">
      <w:pPr>
        <w:spacing w:after="0"/>
        <w:rPr>
          <w:rFonts w:eastAsia="Arial"/>
          <w:lang w:eastAsia="zh-CN"/>
        </w:rPr>
      </w:pPr>
    </w:p>
    <w:p w14:paraId="4125F8AD" w14:textId="3C262204" w:rsidR="009320D5" w:rsidRDefault="00400A88" w:rsidP="00676E61">
      <w:pPr>
        <w:spacing w:after="0"/>
        <w:rPr>
          <w:rFonts w:eastAsia="Arial"/>
          <w:lang w:eastAsia="zh-CN"/>
        </w:rPr>
      </w:pPr>
      <w:r>
        <w:rPr>
          <w:rFonts w:eastAsia="Arial"/>
          <w:lang w:eastAsia="zh-CN"/>
        </w:rPr>
        <w:t xml:space="preserve">For UE </w:t>
      </w:r>
      <w:r w:rsidR="005C474B">
        <w:rPr>
          <w:rFonts w:eastAsia="Arial"/>
          <w:lang w:eastAsia="zh-CN"/>
        </w:rPr>
        <w:t>s</w:t>
      </w:r>
      <w:r>
        <w:rPr>
          <w:rFonts w:eastAsia="Arial"/>
          <w:lang w:eastAsia="zh-CN"/>
        </w:rPr>
        <w:t xml:space="preserve">upporting </w:t>
      </w:r>
      <w:proofErr w:type="spellStart"/>
      <w:r>
        <w:rPr>
          <w:rFonts w:eastAsia="Arial"/>
          <w:lang w:eastAsia="zh-CN"/>
        </w:rPr>
        <w:t>a</w:t>
      </w:r>
      <w:proofErr w:type="spellEnd"/>
      <w:r>
        <w:rPr>
          <w:rFonts w:eastAsia="Arial"/>
          <w:lang w:eastAsia="zh-CN"/>
        </w:rPr>
        <w:t xml:space="preserve"> extension ratio couplet </w:t>
      </w:r>
      <w:r w:rsidR="00DD5442">
        <w:rPr>
          <w:rFonts w:eastAsia="Arial"/>
          <w:lang w:eastAsia="zh-CN"/>
        </w:rPr>
        <w:t>{</w:t>
      </w:r>
      <w:proofErr w:type="spellStart"/>
      <w:proofErr w:type="gramStart"/>
      <w:r w:rsidR="00DD5442" w:rsidRPr="00C84CD2">
        <w:rPr>
          <w:rFonts w:eastAsia="Arial"/>
          <w:i/>
          <w:iCs/>
          <w:lang w:eastAsia="zh-CN"/>
        </w:rPr>
        <w:t>Ext</w:t>
      </w:r>
      <w:r w:rsidR="00DD5442" w:rsidRPr="001B20C7">
        <w:rPr>
          <w:rFonts w:eastAsia="Arial"/>
          <w:i/>
          <w:iCs/>
          <w:vertAlign w:val="subscript"/>
          <w:lang w:eastAsia="zh-CN"/>
        </w:rPr>
        <w:t>Low</w:t>
      </w:r>
      <w:r w:rsidR="00DD5442">
        <w:rPr>
          <w:rFonts w:eastAsia="Arial"/>
          <w:lang w:eastAsia="zh-CN"/>
        </w:rPr>
        <w:t>,</w:t>
      </w:r>
      <w:r w:rsidR="00DD5442" w:rsidRPr="00C84CD2">
        <w:rPr>
          <w:rFonts w:eastAsia="Arial"/>
          <w:i/>
          <w:iCs/>
          <w:lang w:eastAsia="zh-CN"/>
        </w:rPr>
        <w:t>Ext</w:t>
      </w:r>
      <w:r w:rsidR="00DD5442" w:rsidRPr="001B20C7">
        <w:rPr>
          <w:rFonts w:eastAsia="Arial"/>
          <w:i/>
          <w:iCs/>
          <w:vertAlign w:val="subscript"/>
          <w:lang w:eastAsia="zh-CN"/>
        </w:rPr>
        <w:t>High</w:t>
      </w:r>
      <w:proofErr w:type="spellEnd"/>
      <w:proofErr w:type="gramEnd"/>
      <w:r w:rsidR="00DD5442">
        <w:rPr>
          <w:rFonts w:eastAsia="Arial"/>
          <w:lang w:eastAsia="zh-CN"/>
        </w:rPr>
        <w:t>}</w:t>
      </w:r>
      <w:r w:rsidR="009320D5">
        <w:rPr>
          <w:rFonts w:eastAsia="Arial"/>
          <w:lang w:eastAsia="zh-CN"/>
        </w:rPr>
        <w:t>:</w:t>
      </w:r>
    </w:p>
    <w:p w14:paraId="1CF93226" w14:textId="231498F6" w:rsidR="00400A88" w:rsidRPr="009320D5" w:rsidRDefault="009320D5" w:rsidP="009320D5">
      <w:pPr>
        <w:pStyle w:val="ListParagraph"/>
        <w:numPr>
          <w:ilvl w:val="0"/>
          <w:numId w:val="57"/>
        </w:numPr>
        <w:spacing w:after="0"/>
        <w:ind w:firstLineChars="0"/>
        <w:rPr>
          <w:rFonts w:eastAsia="Arial"/>
          <w:lang w:eastAsia="zh-CN"/>
        </w:rPr>
      </w:pPr>
      <w:r>
        <w:rPr>
          <w:rFonts w:eastAsia="Arial"/>
          <w:lang w:eastAsia="zh-CN"/>
        </w:rPr>
        <w:t>T</w:t>
      </w:r>
      <w:r w:rsidR="00400A88" w:rsidRPr="009320D5">
        <w:rPr>
          <w:rFonts w:eastAsia="Arial"/>
          <w:lang w:eastAsia="zh-CN"/>
        </w:rPr>
        <w:t>he following RB extensions apply:</w:t>
      </w:r>
    </w:p>
    <w:p w14:paraId="3D780EA2" w14:textId="250FB4E0" w:rsidR="00400A88" w:rsidRPr="00400A88" w:rsidRDefault="00400A88" w:rsidP="00400A88">
      <w:pPr>
        <w:pStyle w:val="ListParagraph"/>
        <w:numPr>
          <w:ilvl w:val="0"/>
          <w:numId w:val="56"/>
        </w:numPr>
        <w:spacing w:after="0"/>
        <w:ind w:firstLineChars="0"/>
        <w:rPr>
          <w:rFonts w:eastAsia="Arial"/>
          <w:lang w:eastAsia="zh-CN"/>
        </w:rPr>
      </w:pPr>
      <w:r>
        <w:rPr>
          <w:rFonts w:eastAsia="Arial"/>
          <w:lang w:eastAsia="zh-CN"/>
        </w:rPr>
        <w:t xml:space="preserve">Lower RB extension is </w:t>
      </w:r>
      <w:proofErr w:type="gramStart"/>
      <w:r w:rsidRPr="00400A88">
        <w:rPr>
          <w:rFonts w:eastAsia="Arial"/>
          <w:lang w:eastAsia="zh-CN"/>
        </w:rPr>
        <w:t>ceil(</w:t>
      </w:r>
      <w:proofErr w:type="spellStart"/>
      <w:proofErr w:type="gramEnd"/>
      <w:r w:rsidRPr="00400A88">
        <w:rPr>
          <w:rFonts w:eastAsia="Arial"/>
          <w:i/>
          <w:iCs/>
          <w:lang w:eastAsia="zh-CN"/>
        </w:rPr>
        <w:t>Ext</w:t>
      </w:r>
      <w:r w:rsidR="00DD5442" w:rsidRPr="001B20C7">
        <w:rPr>
          <w:rFonts w:eastAsia="Arial"/>
          <w:i/>
          <w:iCs/>
          <w:vertAlign w:val="subscript"/>
          <w:lang w:eastAsia="zh-CN"/>
        </w:rPr>
        <w:t>Low</w:t>
      </w:r>
      <w:proofErr w:type="spellEnd"/>
      <w:r w:rsidRPr="00400A88">
        <w:rPr>
          <w:rFonts w:eastAsia="Arial"/>
          <w:lang w:eastAsia="zh-CN"/>
        </w:rPr>
        <w:t>*NRB)</w:t>
      </w:r>
    </w:p>
    <w:p w14:paraId="454D0506" w14:textId="2A1EE3B5" w:rsidR="00400A88" w:rsidRDefault="00400A88" w:rsidP="00400A88">
      <w:pPr>
        <w:pStyle w:val="ListParagraph"/>
        <w:numPr>
          <w:ilvl w:val="0"/>
          <w:numId w:val="56"/>
        </w:numPr>
        <w:spacing w:after="0"/>
        <w:ind w:firstLineChars="0"/>
        <w:rPr>
          <w:rFonts w:eastAsia="Arial"/>
          <w:lang w:eastAsia="zh-CN"/>
        </w:rPr>
      </w:pPr>
      <w:r>
        <w:rPr>
          <w:rFonts w:eastAsia="Arial"/>
          <w:lang w:eastAsia="zh-CN"/>
        </w:rPr>
        <w:t xml:space="preserve">Upper RB extension is </w:t>
      </w:r>
      <w:proofErr w:type="gramStart"/>
      <w:r w:rsidRPr="00400A88">
        <w:rPr>
          <w:rFonts w:eastAsia="Arial"/>
          <w:lang w:eastAsia="zh-CN"/>
        </w:rPr>
        <w:t>ceil(</w:t>
      </w:r>
      <w:proofErr w:type="spellStart"/>
      <w:proofErr w:type="gramEnd"/>
      <w:r w:rsidRPr="00400A88">
        <w:rPr>
          <w:rFonts w:eastAsia="Arial"/>
          <w:i/>
          <w:iCs/>
          <w:lang w:eastAsia="zh-CN"/>
        </w:rPr>
        <w:t>Ext</w:t>
      </w:r>
      <w:r w:rsidR="00DD5442" w:rsidRPr="001B20C7">
        <w:rPr>
          <w:rFonts w:eastAsia="Arial"/>
          <w:i/>
          <w:iCs/>
          <w:vertAlign w:val="subscript"/>
          <w:lang w:eastAsia="zh-CN"/>
        </w:rPr>
        <w:t>High</w:t>
      </w:r>
      <w:proofErr w:type="spellEnd"/>
      <w:r w:rsidRPr="00400A88">
        <w:rPr>
          <w:rFonts w:eastAsia="Arial"/>
          <w:lang w:eastAsia="zh-CN"/>
        </w:rPr>
        <w:t>*NRB)</w:t>
      </w:r>
    </w:p>
    <w:p w14:paraId="6F818238" w14:textId="0FE25D54" w:rsidR="009320D5" w:rsidRDefault="009320D5" w:rsidP="00400A88">
      <w:pPr>
        <w:pStyle w:val="ListParagraph"/>
        <w:numPr>
          <w:ilvl w:val="0"/>
          <w:numId w:val="56"/>
        </w:numPr>
        <w:spacing w:after="0"/>
        <w:ind w:firstLineChars="0"/>
        <w:rPr>
          <w:rFonts w:eastAsia="Arial"/>
          <w:lang w:eastAsia="zh-CN"/>
        </w:rPr>
      </w:pPr>
      <w:r>
        <w:rPr>
          <w:rFonts w:eastAsia="Arial"/>
          <w:lang w:eastAsia="zh-CN"/>
        </w:rPr>
        <w:t xml:space="preserve">With the NRB </w:t>
      </w:r>
      <w:r w:rsidR="005C474B">
        <w:rPr>
          <w:rFonts w:eastAsia="Arial"/>
          <w:lang w:eastAsia="zh-CN"/>
        </w:rPr>
        <w:t>associate with</w:t>
      </w:r>
      <w:r>
        <w:rPr>
          <w:rFonts w:eastAsia="Arial"/>
          <w:lang w:eastAsia="zh-CN"/>
        </w:rPr>
        <w:t xml:space="preserve"> the </w:t>
      </w:r>
      <w:r w:rsidR="00DD5442">
        <w:rPr>
          <w:rFonts w:eastAsia="Arial"/>
          <w:lang w:eastAsia="zh-CN"/>
        </w:rPr>
        <w:t xml:space="preserve">configured </w:t>
      </w:r>
      <w:r>
        <w:rPr>
          <w:rFonts w:eastAsia="Arial"/>
          <w:lang w:eastAsia="zh-CN"/>
        </w:rPr>
        <w:t xml:space="preserve">UE channel bandwidth </w:t>
      </w:r>
      <w:r w:rsidR="005C474B">
        <w:rPr>
          <w:rFonts w:eastAsia="Arial"/>
          <w:lang w:eastAsia="zh-CN"/>
        </w:rPr>
        <w:t xml:space="preserve">and SCS </w:t>
      </w:r>
      <w:r>
        <w:rPr>
          <w:rFonts w:eastAsia="Arial"/>
          <w:lang w:eastAsia="zh-CN"/>
        </w:rPr>
        <w:t xml:space="preserve">in </w:t>
      </w:r>
      <w:r w:rsidRPr="001D0283">
        <w:t>Table 5.3.2-1</w:t>
      </w:r>
      <w:r>
        <w:t xml:space="preserve"> of 38.101-1</w:t>
      </w:r>
    </w:p>
    <w:p w14:paraId="24565285" w14:textId="77777777" w:rsidR="009320D5" w:rsidRDefault="009320D5" w:rsidP="009320D5">
      <w:pPr>
        <w:pStyle w:val="ListParagraph"/>
        <w:numPr>
          <w:ilvl w:val="0"/>
          <w:numId w:val="56"/>
        </w:numPr>
        <w:spacing w:after="0"/>
        <w:ind w:left="360" w:firstLineChars="0"/>
        <w:rPr>
          <w:rFonts w:eastAsia="Arial"/>
          <w:lang w:eastAsia="zh-CN"/>
        </w:rPr>
      </w:pPr>
      <w:r>
        <w:rPr>
          <w:rFonts w:eastAsia="Arial"/>
          <w:lang w:eastAsia="zh-CN"/>
        </w:rPr>
        <w:t>The following OOB emission limit offsets apply:</w:t>
      </w:r>
    </w:p>
    <w:p w14:paraId="2175938C" w14:textId="54105129" w:rsidR="009320D5" w:rsidRPr="00496D42" w:rsidRDefault="009320D5" w:rsidP="009320D5">
      <w:pPr>
        <w:pStyle w:val="ListParagraph"/>
        <w:numPr>
          <w:ilvl w:val="0"/>
          <w:numId w:val="56"/>
        </w:numPr>
        <w:spacing w:after="0"/>
        <w:ind w:firstLineChars="0"/>
        <w:rPr>
          <w:rFonts w:eastAsia="Arial"/>
          <w:lang w:eastAsia="zh-CN"/>
        </w:rPr>
      </w:pPr>
      <w:r>
        <w:rPr>
          <w:rFonts w:eastAsia="Arial"/>
          <w:lang w:eastAsia="zh-CN"/>
        </w:rPr>
        <w:lastRenderedPageBreak/>
        <w:t xml:space="preserve">Lower OOB emission frequency offset </w:t>
      </w:r>
      <w:r w:rsidR="00DD5442">
        <w:rPr>
          <w:rFonts w:eastAsia="Arial"/>
          <w:lang w:eastAsia="zh-CN"/>
        </w:rPr>
        <w:t xml:space="preserve">compared to the </w:t>
      </w:r>
      <w:r w:rsidR="00DD5442" w:rsidRPr="00496D42">
        <w:rPr>
          <w:rFonts w:eastAsia="Arial"/>
          <w:lang w:eastAsia="zh-CN"/>
        </w:rPr>
        <w:t xml:space="preserve">channel BW </w:t>
      </w:r>
      <w:r w:rsidRPr="00496D42">
        <w:rPr>
          <w:rFonts w:eastAsia="Arial"/>
          <w:lang w:eastAsia="zh-CN"/>
        </w:rPr>
        <w:t>is -</w:t>
      </w:r>
      <w:r w:rsidR="0005546C" w:rsidRPr="00496D42">
        <w:rPr>
          <w:rFonts w:eastAsia="Arial"/>
          <w:lang w:eastAsia="zh-CN"/>
        </w:rPr>
        <w:t xml:space="preserve"> </w:t>
      </w:r>
      <w:proofErr w:type="spellStart"/>
      <w:r w:rsidRPr="00496D42">
        <w:rPr>
          <w:rFonts w:eastAsia="Arial"/>
          <w:i/>
          <w:iCs/>
          <w:lang w:eastAsia="zh-CN"/>
        </w:rPr>
        <w:t>Ext</w:t>
      </w:r>
      <w:r w:rsidR="00DD5442" w:rsidRPr="00496D42">
        <w:rPr>
          <w:rFonts w:eastAsia="Arial"/>
          <w:i/>
          <w:iCs/>
          <w:vertAlign w:val="subscript"/>
          <w:lang w:eastAsia="zh-CN"/>
        </w:rPr>
        <w:t>Low</w:t>
      </w:r>
      <w:proofErr w:type="spellEnd"/>
      <w:r w:rsidRPr="00496D42">
        <w:rPr>
          <w:rFonts w:eastAsia="Arial"/>
          <w:lang w:eastAsia="zh-CN"/>
        </w:rPr>
        <w:t>*</w:t>
      </w:r>
      <w:r w:rsidR="00496D42" w:rsidRPr="00496D42">
        <w:rPr>
          <w:rFonts w:hint="eastAsia"/>
        </w:rPr>
        <w:t xml:space="preserve"> </w:t>
      </w:r>
      <w:proofErr w:type="spellStart"/>
      <w:r w:rsidR="00496D42" w:rsidRPr="00496D42">
        <w:rPr>
          <w:rFonts w:hint="eastAsia"/>
        </w:rPr>
        <w:t>BW</w:t>
      </w:r>
      <w:r w:rsidR="00496D42" w:rsidRPr="00496D42">
        <w:rPr>
          <w:rStyle w:val="TAHCar"/>
          <w:bCs/>
          <w:vertAlign w:val="subscript"/>
        </w:rPr>
        <w:t>Channel</w:t>
      </w:r>
      <w:proofErr w:type="spellEnd"/>
    </w:p>
    <w:p w14:paraId="36AA1C28" w14:textId="78D9262E" w:rsidR="009320D5" w:rsidRPr="00496D42" w:rsidRDefault="009320D5" w:rsidP="009320D5">
      <w:pPr>
        <w:pStyle w:val="ListParagraph"/>
        <w:numPr>
          <w:ilvl w:val="0"/>
          <w:numId w:val="56"/>
        </w:numPr>
        <w:spacing w:after="0"/>
        <w:ind w:firstLineChars="0"/>
        <w:rPr>
          <w:rFonts w:eastAsia="Arial"/>
          <w:lang w:eastAsia="zh-CN"/>
        </w:rPr>
      </w:pPr>
      <w:r w:rsidRPr="00496D42">
        <w:rPr>
          <w:rFonts w:eastAsia="Arial"/>
          <w:lang w:eastAsia="zh-CN"/>
        </w:rPr>
        <w:t>Upper OOB emission frequency offset</w:t>
      </w:r>
      <w:r w:rsidR="00DD5442" w:rsidRPr="00496D42">
        <w:rPr>
          <w:rFonts w:eastAsia="Arial"/>
          <w:lang w:eastAsia="zh-CN"/>
        </w:rPr>
        <w:t xml:space="preserve"> compared to the channel BW</w:t>
      </w:r>
      <w:r w:rsidRPr="00496D42">
        <w:rPr>
          <w:rFonts w:eastAsia="Arial"/>
          <w:lang w:eastAsia="zh-CN"/>
        </w:rPr>
        <w:t xml:space="preserve"> is </w:t>
      </w:r>
      <w:proofErr w:type="spellStart"/>
      <w:r w:rsidRPr="00496D42">
        <w:rPr>
          <w:rFonts w:eastAsia="Arial"/>
          <w:i/>
          <w:iCs/>
          <w:lang w:eastAsia="zh-CN"/>
        </w:rPr>
        <w:t>Ext</w:t>
      </w:r>
      <w:r w:rsidR="00DD5442" w:rsidRPr="00496D42">
        <w:rPr>
          <w:rFonts w:eastAsia="Arial"/>
          <w:i/>
          <w:iCs/>
          <w:vertAlign w:val="subscript"/>
          <w:lang w:eastAsia="zh-CN"/>
        </w:rPr>
        <w:t>High</w:t>
      </w:r>
      <w:proofErr w:type="spellEnd"/>
      <w:r w:rsidRPr="00496D42">
        <w:rPr>
          <w:rFonts w:eastAsia="Arial"/>
          <w:lang w:eastAsia="zh-CN"/>
        </w:rPr>
        <w:t>*</w:t>
      </w:r>
      <w:r w:rsidR="00496D42" w:rsidRPr="00496D42">
        <w:rPr>
          <w:rFonts w:hint="eastAsia"/>
        </w:rPr>
        <w:t xml:space="preserve"> </w:t>
      </w:r>
      <w:proofErr w:type="spellStart"/>
      <w:r w:rsidR="00496D42" w:rsidRPr="00496D42">
        <w:rPr>
          <w:rFonts w:hint="eastAsia"/>
        </w:rPr>
        <w:t>BW</w:t>
      </w:r>
      <w:r w:rsidR="00496D42" w:rsidRPr="00496D42">
        <w:rPr>
          <w:rStyle w:val="TAHCar"/>
          <w:bCs/>
          <w:vertAlign w:val="subscript"/>
        </w:rPr>
        <w:t>Channel</w:t>
      </w:r>
      <w:proofErr w:type="spellEnd"/>
    </w:p>
    <w:p w14:paraId="5E4FD566" w14:textId="5E29610E" w:rsidR="00DD5442" w:rsidRPr="00E22DD8" w:rsidRDefault="00DD5442" w:rsidP="00DD5442">
      <w:pPr>
        <w:pStyle w:val="ListParagraph"/>
        <w:numPr>
          <w:ilvl w:val="0"/>
          <w:numId w:val="56"/>
        </w:numPr>
        <w:spacing w:after="0"/>
        <w:ind w:firstLineChars="0"/>
        <w:rPr>
          <w:rFonts w:eastAsia="Arial"/>
          <w:lang w:eastAsia="zh-CN"/>
        </w:rPr>
      </w:pPr>
      <w:r w:rsidRPr="00E22DD8">
        <w:rPr>
          <w:rFonts w:eastAsia="Arial"/>
          <w:lang w:eastAsia="zh-CN"/>
        </w:rPr>
        <w:t>Lower OOB emission frequency offset compared to the carrier</w:t>
      </w:r>
      <w:r w:rsidR="005C474B">
        <w:rPr>
          <w:rFonts w:eastAsia="Arial"/>
          <w:lang w:eastAsia="zh-CN"/>
        </w:rPr>
        <w:t xml:space="preserve"> centre </w:t>
      </w:r>
      <w:r w:rsidRPr="00E22DD8">
        <w:rPr>
          <w:rFonts w:eastAsia="Arial"/>
          <w:lang w:eastAsia="zh-CN"/>
        </w:rPr>
        <w:t>is -</w:t>
      </w:r>
      <w:r w:rsidR="00E22DD8" w:rsidRPr="00E22DD8">
        <w:rPr>
          <w:rFonts w:hint="eastAsia"/>
        </w:rPr>
        <w:t xml:space="preserve"> </w:t>
      </w:r>
      <w:proofErr w:type="spellStart"/>
      <w:r w:rsidR="00E22DD8" w:rsidRPr="00E22DD8">
        <w:rPr>
          <w:rFonts w:hint="eastAsia"/>
        </w:rPr>
        <w:t>BW</w:t>
      </w:r>
      <w:r w:rsidR="00E22DD8" w:rsidRPr="00E22DD8">
        <w:rPr>
          <w:rStyle w:val="TAHCar"/>
          <w:bCs/>
          <w:vertAlign w:val="subscript"/>
        </w:rPr>
        <w:t>Channel</w:t>
      </w:r>
      <w:proofErr w:type="spellEnd"/>
      <w:r w:rsidR="00E22DD8" w:rsidRPr="00E22DD8">
        <w:rPr>
          <w:rFonts w:eastAsia="Arial"/>
          <w:lang w:eastAsia="zh-CN"/>
        </w:rPr>
        <w:t xml:space="preserve"> </w:t>
      </w:r>
      <w:r w:rsidRPr="00E22DD8">
        <w:rPr>
          <w:rFonts w:eastAsia="Arial"/>
          <w:lang w:eastAsia="zh-CN"/>
        </w:rPr>
        <w:t>*(1/2+</w:t>
      </w:r>
      <w:r w:rsidRPr="00E22DD8">
        <w:rPr>
          <w:rFonts w:eastAsia="Arial"/>
          <w:i/>
          <w:iCs/>
          <w:lang w:eastAsia="zh-CN"/>
        </w:rPr>
        <w:t>Ext</w:t>
      </w:r>
      <w:r w:rsidR="00785B6B" w:rsidRPr="00E22DD8">
        <w:rPr>
          <w:rFonts w:eastAsia="Arial"/>
          <w:i/>
          <w:iCs/>
          <w:vertAlign w:val="subscript"/>
          <w:lang w:eastAsia="zh-CN"/>
        </w:rPr>
        <w:t>Low</w:t>
      </w:r>
      <w:r w:rsidR="00785B6B" w:rsidRPr="00E22DD8">
        <w:rPr>
          <w:rFonts w:eastAsia="Arial"/>
          <w:i/>
          <w:iCs/>
          <w:lang w:eastAsia="zh-CN"/>
        </w:rPr>
        <w:t>)</w:t>
      </w:r>
    </w:p>
    <w:p w14:paraId="1A66C5B6" w14:textId="7842490D" w:rsidR="00DD5442" w:rsidRPr="00E22DD8" w:rsidRDefault="00DD5442" w:rsidP="00DD5442">
      <w:pPr>
        <w:pStyle w:val="ListParagraph"/>
        <w:numPr>
          <w:ilvl w:val="0"/>
          <w:numId w:val="56"/>
        </w:numPr>
        <w:spacing w:after="0"/>
        <w:ind w:firstLineChars="0"/>
        <w:rPr>
          <w:rFonts w:eastAsia="Arial"/>
          <w:lang w:eastAsia="zh-CN"/>
        </w:rPr>
      </w:pPr>
      <w:r w:rsidRPr="00E22DD8">
        <w:rPr>
          <w:rFonts w:eastAsia="Arial"/>
          <w:lang w:eastAsia="zh-CN"/>
        </w:rPr>
        <w:t xml:space="preserve">Upper OOB emission frequency offset compared to the carrier </w:t>
      </w:r>
      <w:r w:rsidR="005C474B">
        <w:rPr>
          <w:rFonts w:eastAsia="Arial"/>
          <w:lang w:eastAsia="zh-CN"/>
        </w:rPr>
        <w:t xml:space="preserve">centre </w:t>
      </w:r>
      <w:r w:rsidRPr="00E22DD8">
        <w:rPr>
          <w:rFonts w:eastAsia="Arial"/>
          <w:lang w:eastAsia="zh-CN"/>
        </w:rPr>
        <w:t xml:space="preserve">is </w:t>
      </w:r>
      <w:proofErr w:type="spellStart"/>
      <w:r w:rsidR="00E22DD8" w:rsidRPr="00E22DD8">
        <w:rPr>
          <w:rFonts w:hint="eastAsia"/>
        </w:rPr>
        <w:t>BW</w:t>
      </w:r>
      <w:r w:rsidR="00E22DD8" w:rsidRPr="00E22DD8">
        <w:rPr>
          <w:rStyle w:val="TAHCar"/>
          <w:bCs/>
          <w:vertAlign w:val="subscript"/>
        </w:rPr>
        <w:t>Channel</w:t>
      </w:r>
      <w:proofErr w:type="spellEnd"/>
      <w:r w:rsidR="00E22DD8" w:rsidRPr="00E22DD8">
        <w:rPr>
          <w:rFonts w:eastAsia="Arial"/>
          <w:lang w:eastAsia="zh-CN"/>
        </w:rPr>
        <w:t xml:space="preserve"> </w:t>
      </w:r>
      <w:r w:rsidRPr="00E22DD8">
        <w:rPr>
          <w:rFonts w:eastAsia="Arial"/>
          <w:lang w:eastAsia="zh-CN"/>
        </w:rPr>
        <w:t>*(1/2+</w:t>
      </w:r>
      <w:r w:rsidRPr="00E22DD8">
        <w:rPr>
          <w:rFonts w:eastAsia="Arial"/>
          <w:i/>
          <w:iCs/>
          <w:lang w:eastAsia="zh-CN"/>
        </w:rPr>
        <w:t>Ext</w:t>
      </w:r>
      <w:r w:rsidR="00785B6B" w:rsidRPr="00E22DD8">
        <w:rPr>
          <w:rFonts w:eastAsia="Arial"/>
          <w:i/>
          <w:iCs/>
          <w:vertAlign w:val="subscript"/>
          <w:lang w:eastAsia="zh-CN"/>
        </w:rPr>
        <w:t>High</w:t>
      </w:r>
      <w:r w:rsidRPr="00E22DD8">
        <w:rPr>
          <w:rFonts w:eastAsia="Arial"/>
          <w:lang w:eastAsia="zh-CN"/>
        </w:rPr>
        <w:t>)</w:t>
      </w:r>
    </w:p>
    <w:p w14:paraId="3706EA25" w14:textId="167BCCDC" w:rsidR="009320D5" w:rsidRPr="00E22DD8" w:rsidRDefault="009320D5" w:rsidP="009320D5">
      <w:pPr>
        <w:pStyle w:val="ListParagraph"/>
        <w:numPr>
          <w:ilvl w:val="0"/>
          <w:numId w:val="56"/>
        </w:numPr>
        <w:spacing w:after="0"/>
        <w:ind w:firstLineChars="0"/>
        <w:rPr>
          <w:rFonts w:eastAsia="Arial"/>
          <w:lang w:eastAsia="zh-CN"/>
        </w:rPr>
      </w:pPr>
      <w:r w:rsidRPr="00E22DD8">
        <w:rPr>
          <w:rFonts w:eastAsia="Arial"/>
          <w:lang w:eastAsia="zh-CN"/>
        </w:rPr>
        <w:t xml:space="preserve">With </w:t>
      </w:r>
      <w:proofErr w:type="spellStart"/>
      <w:r w:rsidR="00E22DD8" w:rsidRPr="00E22DD8">
        <w:rPr>
          <w:rFonts w:hint="eastAsia"/>
        </w:rPr>
        <w:t>BW</w:t>
      </w:r>
      <w:r w:rsidR="00E22DD8" w:rsidRPr="00E22DD8">
        <w:rPr>
          <w:rStyle w:val="TAHCar"/>
          <w:bCs/>
          <w:vertAlign w:val="subscript"/>
        </w:rPr>
        <w:t>Channel</w:t>
      </w:r>
      <w:proofErr w:type="spellEnd"/>
      <w:r w:rsidR="00E22DD8" w:rsidRPr="00E22DD8">
        <w:rPr>
          <w:rFonts w:eastAsia="Arial"/>
          <w:lang w:eastAsia="zh-CN"/>
        </w:rPr>
        <w:t xml:space="preserve"> </w:t>
      </w:r>
      <w:r w:rsidRPr="00E22DD8">
        <w:rPr>
          <w:rFonts w:eastAsia="Arial"/>
          <w:lang w:eastAsia="zh-CN"/>
        </w:rPr>
        <w:t xml:space="preserve">corresponding to the </w:t>
      </w:r>
      <w:r w:rsidR="00DD5442" w:rsidRPr="00E22DD8">
        <w:rPr>
          <w:rFonts w:eastAsia="Arial"/>
          <w:lang w:eastAsia="zh-CN"/>
        </w:rPr>
        <w:t xml:space="preserve">configured </w:t>
      </w:r>
      <w:r w:rsidRPr="00E22DD8">
        <w:rPr>
          <w:rFonts w:eastAsia="Arial"/>
          <w:lang w:eastAsia="zh-CN"/>
        </w:rPr>
        <w:t xml:space="preserve">UE channel bandwidth </w:t>
      </w:r>
    </w:p>
    <w:p w14:paraId="41AC5699" w14:textId="2354D4FA" w:rsidR="00A90832" w:rsidRDefault="00400A88" w:rsidP="00A90832">
      <w:pPr>
        <w:pStyle w:val="ListParagraph"/>
        <w:numPr>
          <w:ilvl w:val="0"/>
          <w:numId w:val="56"/>
        </w:numPr>
        <w:spacing w:after="0"/>
        <w:ind w:left="360" w:firstLineChars="0"/>
        <w:rPr>
          <w:rFonts w:eastAsia="Arial"/>
          <w:lang w:eastAsia="zh-CN"/>
        </w:rPr>
      </w:pPr>
      <w:r>
        <w:rPr>
          <w:rFonts w:eastAsia="Arial"/>
          <w:lang w:eastAsia="zh-CN"/>
        </w:rPr>
        <w:t>Using {0,</w:t>
      </w:r>
      <w:r w:rsidR="009320D5">
        <w:rPr>
          <w:rFonts w:eastAsia="Arial"/>
          <w:lang w:eastAsia="zh-CN"/>
        </w:rPr>
        <w:t>0} as the default extension ratio couplet ensures that there is no RB extension or OOB emission frequency offset.</w:t>
      </w:r>
    </w:p>
    <w:p w14:paraId="4BDD647E" w14:textId="77777777" w:rsidR="006A1C52" w:rsidRDefault="006A1C52" w:rsidP="006A1C52">
      <w:pPr>
        <w:spacing w:after="0"/>
        <w:rPr>
          <w:rFonts w:eastAsia="Arial"/>
          <w:lang w:eastAsia="zh-CN"/>
        </w:rPr>
      </w:pPr>
    </w:p>
    <w:p w14:paraId="60736373" w14:textId="7EEB18C0" w:rsidR="006A1C52" w:rsidRPr="006A1C52" w:rsidRDefault="006A1C52" w:rsidP="006A1C52">
      <w:pPr>
        <w:spacing w:after="0"/>
        <w:rPr>
          <w:rFonts w:eastAsia="Arial"/>
          <w:lang w:eastAsia="zh-CN"/>
        </w:rPr>
      </w:pPr>
      <w:r>
        <w:rPr>
          <w:rFonts w:eastAsia="Arial"/>
          <w:lang w:eastAsia="zh-CN"/>
        </w:rPr>
        <w:t>The RB extensions, OOB emission offsets for all the specified FR1 channel bandwidths are provided in Annex 1 in Chapter 5</w:t>
      </w:r>
      <w:r w:rsidR="003772DA">
        <w:rPr>
          <w:rFonts w:eastAsia="Arial"/>
          <w:lang w:eastAsia="zh-CN"/>
        </w:rPr>
        <w:t xml:space="preserve">. It also covers </w:t>
      </w:r>
      <w:proofErr w:type="gramStart"/>
      <w:r w:rsidR="003772DA">
        <w:rPr>
          <w:rFonts w:eastAsia="Arial"/>
          <w:lang w:eastAsia="zh-CN"/>
        </w:rPr>
        <w:t>a number of</w:t>
      </w:r>
      <w:proofErr w:type="gramEnd"/>
      <w:r w:rsidR="003772DA">
        <w:rPr>
          <w:rFonts w:eastAsia="Arial"/>
          <w:lang w:eastAsia="zh-CN"/>
        </w:rPr>
        <w:t xml:space="preserve"> illustrations of the 20MHz CBW </w:t>
      </w:r>
      <w:r w:rsidR="005C474B">
        <w:rPr>
          <w:rFonts w:eastAsia="Arial"/>
          <w:lang w:eastAsia="zh-CN"/>
        </w:rPr>
        <w:t xml:space="preserve">extension ratio </w:t>
      </w:r>
      <w:r w:rsidR="003772DA">
        <w:rPr>
          <w:rFonts w:eastAsia="Arial"/>
          <w:lang w:eastAsia="zh-CN"/>
        </w:rPr>
        <w:t>cases.</w:t>
      </w:r>
    </w:p>
    <w:p w14:paraId="388CE069" w14:textId="77777777" w:rsidR="00531DA7" w:rsidRDefault="00531DA7" w:rsidP="00A90832">
      <w:pPr>
        <w:spacing w:after="0"/>
        <w:rPr>
          <w:rFonts w:eastAsia="Arial"/>
          <w:b/>
          <w:bCs/>
          <w:lang w:eastAsia="zh-CN"/>
        </w:rPr>
      </w:pPr>
    </w:p>
    <w:p w14:paraId="24EB38EC" w14:textId="2ADD0DC3" w:rsidR="00531DA7" w:rsidRDefault="00531DA7" w:rsidP="00531DA7">
      <w:pPr>
        <w:spacing w:after="0"/>
        <w:rPr>
          <w:b/>
          <w:bCs/>
        </w:rPr>
      </w:pPr>
      <w:r w:rsidRPr="00A90832">
        <w:rPr>
          <w:rFonts w:eastAsia="Arial"/>
          <w:b/>
          <w:bCs/>
          <w:lang w:eastAsia="zh-CN"/>
        </w:rPr>
        <w:t xml:space="preserve">Proposal </w:t>
      </w:r>
      <w:r>
        <w:rPr>
          <w:rFonts w:eastAsia="Arial"/>
          <w:b/>
          <w:bCs/>
          <w:lang w:eastAsia="zh-CN"/>
        </w:rPr>
        <w:t xml:space="preserve">on MPR reduction </w:t>
      </w:r>
      <w:r w:rsidR="00D46A7B">
        <w:rPr>
          <w:rFonts w:eastAsia="Arial"/>
          <w:b/>
          <w:bCs/>
          <w:lang w:eastAsia="zh-CN"/>
        </w:rPr>
        <w:t xml:space="preserve">optional </w:t>
      </w:r>
      <w:r>
        <w:rPr>
          <w:rFonts w:eastAsia="Arial"/>
          <w:b/>
          <w:bCs/>
          <w:lang w:eastAsia="zh-CN"/>
        </w:rPr>
        <w:t>capabilities</w:t>
      </w:r>
      <w:r w:rsidRPr="00A90832">
        <w:rPr>
          <w:rFonts w:eastAsia="Arial"/>
          <w:b/>
          <w:bCs/>
          <w:lang w:eastAsia="zh-CN"/>
        </w:rPr>
        <w:t>:</w:t>
      </w:r>
      <w:r w:rsidRPr="00A90832">
        <w:rPr>
          <w:b/>
          <w:bCs/>
        </w:rPr>
        <w:t xml:space="preserve"> </w:t>
      </w:r>
    </w:p>
    <w:p w14:paraId="5BEA05CF" w14:textId="5497FCE9" w:rsidR="00531DA7" w:rsidRPr="00531DA7" w:rsidRDefault="00531DA7" w:rsidP="00D46A7B">
      <w:pPr>
        <w:pStyle w:val="ListParagraph"/>
        <w:numPr>
          <w:ilvl w:val="0"/>
          <w:numId w:val="55"/>
        </w:numPr>
        <w:spacing w:after="0"/>
        <w:ind w:firstLineChars="0"/>
        <w:rPr>
          <w:rFonts w:eastAsia="Arial"/>
          <w:b/>
          <w:bCs/>
          <w:lang w:eastAsia="zh-CN"/>
        </w:rPr>
      </w:pPr>
      <w:r w:rsidRPr="00531DA7">
        <w:rPr>
          <w:rFonts w:eastAsia="Arial"/>
          <w:b/>
          <w:bCs/>
          <w:lang w:eastAsia="zh-CN"/>
        </w:rPr>
        <w:t>For UE not supporting MPR reduction or if BS does not signal a valid extension couplet</w:t>
      </w:r>
      <w:r w:rsidR="005C474B">
        <w:rPr>
          <w:rFonts w:eastAsia="Arial"/>
          <w:b/>
          <w:bCs/>
          <w:lang w:eastAsia="zh-CN"/>
        </w:rPr>
        <w:t xml:space="preserve"> to a UE supporting </w:t>
      </w:r>
      <w:r w:rsidR="005C474B" w:rsidRPr="00531DA7">
        <w:rPr>
          <w:rFonts w:eastAsia="Arial"/>
          <w:b/>
          <w:bCs/>
          <w:lang w:eastAsia="zh-CN"/>
        </w:rPr>
        <w:t>MPR reduction</w:t>
      </w:r>
      <w:r w:rsidR="005C474B">
        <w:rPr>
          <w:rFonts w:eastAsia="Arial"/>
          <w:b/>
          <w:bCs/>
          <w:lang w:eastAsia="zh-CN"/>
        </w:rPr>
        <w:t xml:space="preserve"> capability</w:t>
      </w:r>
      <w:r w:rsidRPr="00531DA7">
        <w:rPr>
          <w:rFonts w:eastAsia="Arial"/>
          <w:b/>
          <w:bCs/>
          <w:lang w:eastAsia="zh-CN"/>
        </w:rPr>
        <w:t>, the default extension ratio {</w:t>
      </w:r>
      <w:proofErr w:type="spellStart"/>
      <w:proofErr w:type="gramStart"/>
      <w:r w:rsidRPr="00531DA7">
        <w:rPr>
          <w:rFonts w:eastAsia="Arial"/>
          <w:b/>
          <w:bCs/>
          <w:i/>
          <w:iCs/>
          <w:lang w:eastAsia="zh-CN"/>
        </w:rPr>
        <w:t>Ext</w:t>
      </w:r>
      <w:r w:rsidRPr="00531DA7">
        <w:rPr>
          <w:rFonts w:eastAsia="Arial"/>
          <w:b/>
          <w:bCs/>
          <w:i/>
          <w:iCs/>
          <w:vertAlign w:val="subscript"/>
          <w:lang w:eastAsia="zh-CN"/>
        </w:rPr>
        <w:t>Low</w:t>
      </w:r>
      <w:r w:rsidRPr="00531DA7">
        <w:rPr>
          <w:rFonts w:eastAsia="Arial"/>
          <w:b/>
          <w:bCs/>
          <w:lang w:eastAsia="zh-CN"/>
        </w:rPr>
        <w:t>,</w:t>
      </w:r>
      <w:r w:rsidRPr="00531DA7">
        <w:rPr>
          <w:rFonts w:eastAsia="Arial"/>
          <w:b/>
          <w:bCs/>
          <w:i/>
          <w:iCs/>
          <w:lang w:eastAsia="zh-CN"/>
        </w:rPr>
        <w:t>Ext</w:t>
      </w:r>
      <w:r w:rsidRPr="00531DA7">
        <w:rPr>
          <w:rFonts w:eastAsia="Arial"/>
          <w:b/>
          <w:bCs/>
          <w:i/>
          <w:iCs/>
          <w:vertAlign w:val="subscript"/>
          <w:lang w:eastAsia="zh-CN"/>
        </w:rPr>
        <w:t>High</w:t>
      </w:r>
      <w:proofErr w:type="spellEnd"/>
      <w:proofErr w:type="gramEnd"/>
      <w:r w:rsidRPr="00531DA7">
        <w:rPr>
          <w:rFonts w:eastAsia="Arial"/>
          <w:b/>
          <w:bCs/>
          <w:lang w:eastAsia="zh-CN"/>
        </w:rPr>
        <w:t>}couplet is {0,0}</w:t>
      </w:r>
    </w:p>
    <w:p w14:paraId="3BEDBDFA" w14:textId="77777777" w:rsidR="00531DA7" w:rsidRPr="00531DA7" w:rsidRDefault="00531DA7" w:rsidP="00D46A7B">
      <w:pPr>
        <w:pStyle w:val="ListParagraph"/>
        <w:numPr>
          <w:ilvl w:val="0"/>
          <w:numId w:val="55"/>
        </w:numPr>
        <w:spacing w:after="0"/>
        <w:ind w:firstLineChars="0"/>
        <w:rPr>
          <w:rFonts w:eastAsia="Arial"/>
          <w:b/>
          <w:bCs/>
          <w:lang w:eastAsia="zh-CN"/>
        </w:rPr>
      </w:pPr>
      <w:r w:rsidRPr="00531DA7">
        <w:rPr>
          <w:rFonts w:eastAsia="Arial"/>
          <w:b/>
          <w:bCs/>
          <w:lang w:eastAsia="zh-CN"/>
        </w:rPr>
        <w:t>For UE capability 1 valid extension ratio {</w:t>
      </w:r>
      <w:proofErr w:type="spellStart"/>
      <w:proofErr w:type="gramStart"/>
      <w:r w:rsidRPr="00531DA7">
        <w:rPr>
          <w:rFonts w:eastAsia="Arial"/>
          <w:b/>
          <w:bCs/>
          <w:i/>
          <w:iCs/>
          <w:lang w:eastAsia="zh-CN"/>
        </w:rPr>
        <w:t>Ext</w:t>
      </w:r>
      <w:r w:rsidRPr="00531DA7">
        <w:rPr>
          <w:rFonts w:eastAsia="Arial"/>
          <w:b/>
          <w:bCs/>
          <w:i/>
          <w:iCs/>
          <w:vertAlign w:val="subscript"/>
          <w:lang w:eastAsia="zh-CN"/>
        </w:rPr>
        <w:t>Low</w:t>
      </w:r>
      <w:r w:rsidRPr="00531DA7">
        <w:rPr>
          <w:rFonts w:eastAsia="Arial"/>
          <w:b/>
          <w:bCs/>
          <w:lang w:eastAsia="zh-CN"/>
        </w:rPr>
        <w:t>,</w:t>
      </w:r>
      <w:r w:rsidRPr="00531DA7">
        <w:rPr>
          <w:rFonts w:eastAsia="Arial"/>
          <w:b/>
          <w:bCs/>
          <w:i/>
          <w:iCs/>
          <w:lang w:eastAsia="zh-CN"/>
        </w:rPr>
        <w:t>Ext</w:t>
      </w:r>
      <w:r w:rsidRPr="00531DA7">
        <w:rPr>
          <w:rFonts w:eastAsia="Arial"/>
          <w:b/>
          <w:bCs/>
          <w:i/>
          <w:iCs/>
          <w:vertAlign w:val="subscript"/>
          <w:lang w:eastAsia="zh-CN"/>
        </w:rPr>
        <w:t>High</w:t>
      </w:r>
      <w:proofErr w:type="spellEnd"/>
      <w:proofErr w:type="gramEnd"/>
      <w:r w:rsidRPr="00531DA7">
        <w:rPr>
          <w:rFonts w:eastAsia="Arial"/>
          <w:b/>
          <w:bCs/>
          <w:lang w:eastAsia="zh-CN"/>
        </w:rPr>
        <w:t>}couplets are: {0,1/2}, {1/2,0} and {1/2,1/2}</w:t>
      </w:r>
    </w:p>
    <w:p w14:paraId="2A9DE940" w14:textId="7651877E" w:rsidR="00531DA7" w:rsidRPr="00531DA7" w:rsidRDefault="00531DA7" w:rsidP="00D46A7B">
      <w:pPr>
        <w:pStyle w:val="ListParagraph"/>
        <w:numPr>
          <w:ilvl w:val="0"/>
          <w:numId w:val="55"/>
        </w:numPr>
        <w:spacing w:after="0"/>
        <w:ind w:firstLineChars="0"/>
        <w:rPr>
          <w:rFonts w:eastAsia="Arial"/>
          <w:b/>
          <w:bCs/>
          <w:lang w:eastAsia="zh-CN"/>
        </w:rPr>
      </w:pPr>
      <w:r w:rsidRPr="00531DA7">
        <w:rPr>
          <w:rFonts w:eastAsia="Arial"/>
          <w:b/>
          <w:bCs/>
          <w:lang w:eastAsia="zh-CN"/>
        </w:rPr>
        <w:t>For UE capability 2 additional valid extension ratio {</w:t>
      </w:r>
      <w:proofErr w:type="spellStart"/>
      <w:proofErr w:type="gramStart"/>
      <w:r w:rsidRPr="00531DA7">
        <w:rPr>
          <w:rFonts w:eastAsia="Arial"/>
          <w:b/>
          <w:bCs/>
          <w:i/>
          <w:iCs/>
          <w:lang w:eastAsia="zh-CN"/>
        </w:rPr>
        <w:t>Ext</w:t>
      </w:r>
      <w:r w:rsidRPr="00531DA7">
        <w:rPr>
          <w:rFonts w:eastAsia="Arial"/>
          <w:b/>
          <w:bCs/>
          <w:i/>
          <w:iCs/>
          <w:vertAlign w:val="subscript"/>
          <w:lang w:eastAsia="zh-CN"/>
        </w:rPr>
        <w:t>Low</w:t>
      </w:r>
      <w:r w:rsidRPr="00531DA7">
        <w:rPr>
          <w:rFonts w:eastAsia="Arial"/>
          <w:b/>
          <w:bCs/>
          <w:lang w:eastAsia="zh-CN"/>
        </w:rPr>
        <w:t>,</w:t>
      </w:r>
      <w:r w:rsidRPr="00531DA7">
        <w:rPr>
          <w:rFonts w:eastAsia="Arial"/>
          <w:b/>
          <w:bCs/>
          <w:i/>
          <w:iCs/>
          <w:lang w:eastAsia="zh-CN"/>
        </w:rPr>
        <w:t>Ext</w:t>
      </w:r>
      <w:r w:rsidRPr="00531DA7">
        <w:rPr>
          <w:rFonts w:eastAsia="Arial"/>
          <w:b/>
          <w:bCs/>
          <w:i/>
          <w:iCs/>
          <w:vertAlign w:val="subscript"/>
          <w:lang w:eastAsia="zh-CN"/>
        </w:rPr>
        <w:t>High</w:t>
      </w:r>
      <w:proofErr w:type="spellEnd"/>
      <w:proofErr w:type="gramEnd"/>
      <w:r w:rsidRPr="00531DA7">
        <w:rPr>
          <w:rFonts w:eastAsia="Arial"/>
          <w:b/>
          <w:bCs/>
          <w:lang w:eastAsia="zh-CN"/>
        </w:rPr>
        <w:t>}couplets are: {0,1/4}, {1/4,0}, {1/4,1/4}, {1/4,1/2}, {1/2,1/4}</w:t>
      </w:r>
    </w:p>
    <w:p w14:paraId="070A1664" w14:textId="59D098A2" w:rsidR="00531DA7" w:rsidRDefault="00531DA7" w:rsidP="00D46A7B">
      <w:pPr>
        <w:pStyle w:val="ListParagraph"/>
        <w:numPr>
          <w:ilvl w:val="0"/>
          <w:numId w:val="55"/>
        </w:numPr>
        <w:spacing w:after="0"/>
        <w:ind w:firstLineChars="0"/>
        <w:rPr>
          <w:rFonts w:eastAsia="Arial"/>
          <w:b/>
          <w:bCs/>
          <w:lang w:eastAsia="zh-CN"/>
        </w:rPr>
      </w:pPr>
      <w:r w:rsidRPr="00531DA7">
        <w:rPr>
          <w:rFonts w:eastAsia="Arial"/>
          <w:b/>
          <w:bCs/>
          <w:lang w:eastAsia="zh-CN"/>
        </w:rPr>
        <w:t>Capability 1 and 2 correspond to 8 valid {</w:t>
      </w:r>
      <w:proofErr w:type="spellStart"/>
      <w:proofErr w:type="gramStart"/>
      <w:r w:rsidRPr="00531DA7">
        <w:rPr>
          <w:rFonts w:eastAsia="Arial"/>
          <w:b/>
          <w:bCs/>
          <w:i/>
          <w:iCs/>
          <w:lang w:eastAsia="zh-CN"/>
        </w:rPr>
        <w:t>Ext</w:t>
      </w:r>
      <w:r w:rsidRPr="00531DA7">
        <w:rPr>
          <w:rFonts w:eastAsia="Arial"/>
          <w:b/>
          <w:bCs/>
          <w:i/>
          <w:iCs/>
          <w:vertAlign w:val="subscript"/>
          <w:lang w:eastAsia="zh-CN"/>
        </w:rPr>
        <w:t>Low</w:t>
      </w:r>
      <w:r w:rsidRPr="00531DA7">
        <w:rPr>
          <w:rFonts w:eastAsia="Arial"/>
          <w:b/>
          <w:bCs/>
          <w:lang w:eastAsia="zh-CN"/>
        </w:rPr>
        <w:t>,</w:t>
      </w:r>
      <w:r w:rsidRPr="00531DA7">
        <w:rPr>
          <w:rFonts w:eastAsia="Arial"/>
          <w:b/>
          <w:bCs/>
          <w:i/>
          <w:iCs/>
          <w:lang w:eastAsia="zh-CN"/>
        </w:rPr>
        <w:t>Ext</w:t>
      </w:r>
      <w:r w:rsidRPr="00531DA7">
        <w:rPr>
          <w:rFonts w:eastAsia="Arial"/>
          <w:b/>
          <w:bCs/>
          <w:i/>
          <w:iCs/>
          <w:vertAlign w:val="subscript"/>
          <w:lang w:eastAsia="zh-CN"/>
        </w:rPr>
        <w:t>High</w:t>
      </w:r>
      <w:proofErr w:type="spellEnd"/>
      <w:proofErr w:type="gramEnd"/>
      <w:r w:rsidRPr="00531DA7">
        <w:rPr>
          <w:rFonts w:eastAsia="Arial"/>
          <w:b/>
          <w:bCs/>
          <w:lang w:eastAsia="zh-CN"/>
        </w:rPr>
        <w:t>}</w:t>
      </w:r>
      <w:r w:rsidR="00D46A7B">
        <w:rPr>
          <w:rFonts w:eastAsia="Arial"/>
          <w:b/>
          <w:bCs/>
          <w:lang w:eastAsia="zh-CN"/>
        </w:rPr>
        <w:t xml:space="preserve"> </w:t>
      </w:r>
      <w:r w:rsidRPr="00531DA7">
        <w:rPr>
          <w:rFonts w:eastAsia="Arial"/>
          <w:b/>
          <w:bCs/>
          <w:lang w:eastAsia="zh-CN"/>
        </w:rPr>
        <w:t xml:space="preserve">couplets which can be signalled </w:t>
      </w:r>
      <w:r w:rsidR="00D46A7B">
        <w:rPr>
          <w:rFonts w:eastAsia="Arial"/>
          <w:b/>
          <w:bCs/>
          <w:lang w:eastAsia="zh-CN"/>
        </w:rPr>
        <w:t xml:space="preserve">to the UE </w:t>
      </w:r>
      <w:r w:rsidRPr="00531DA7">
        <w:rPr>
          <w:rFonts w:eastAsia="Arial"/>
          <w:b/>
          <w:bCs/>
          <w:lang w:eastAsia="zh-CN"/>
        </w:rPr>
        <w:t>with 3 bits.</w:t>
      </w:r>
    </w:p>
    <w:p w14:paraId="53F00D58" w14:textId="07C29FC4" w:rsidR="00D46A7B" w:rsidRPr="00D46A7B" w:rsidRDefault="00D46A7B" w:rsidP="00D46A7B">
      <w:pPr>
        <w:pStyle w:val="ListParagraph"/>
        <w:numPr>
          <w:ilvl w:val="0"/>
          <w:numId w:val="55"/>
        </w:numPr>
        <w:spacing w:after="0"/>
        <w:ind w:firstLineChars="0"/>
        <w:rPr>
          <w:rFonts w:eastAsia="Arial"/>
          <w:b/>
          <w:bCs/>
          <w:lang w:eastAsia="zh-CN"/>
        </w:rPr>
      </w:pPr>
      <w:r>
        <w:rPr>
          <w:rFonts w:eastAsia="Arial"/>
          <w:b/>
          <w:bCs/>
          <w:lang w:eastAsia="zh-CN"/>
        </w:rPr>
        <w:t xml:space="preserve">The capability is applicable to single CC UL for </w:t>
      </w:r>
      <w:r w:rsidRPr="00D46A7B">
        <w:rPr>
          <w:rFonts w:eastAsia="Arial"/>
          <w:b/>
          <w:bCs/>
          <w:lang w:eastAsia="zh-CN"/>
        </w:rPr>
        <w:t>all channel bandwidths except 3MHz and 7MHz.</w:t>
      </w:r>
    </w:p>
    <w:p w14:paraId="1010137B" w14:textId="77777777" w:rsidR="00D46A7B" w:rsidRDefault="00D46A7B" w:rsidP="00D46A7B">
      <w:pPr>
        <w:pStyle w:val="ListParagraph"/>
        <w:numPr>
          <w:ilvl w:val="0"/>
          <w:numId w:val="55"/>
        </w:numPr>
        <w:spacing w:after="0"/>
        <w:ind w:firstLineChars="0"/>
        <w:rPr>
          <w:rFonts w:eastAsia="Arial"/>
          <w:b/>
          <w:bCs/>
          <w:lang w:eastAsia="zh-CN"/>
        </w:rPr>
      </w:pPr>
      <w:r>
        <w:rPr>
          <w:rFonts w:eastAsia="Arial"/>
          <w:b/>
          <w:bCs/>
          <w:lang w:eastAsia="zh-CN"/>
        </w:rPr>
        <w:t>The capability is applicable to power class 3, 2 and 1.5 regardless of the number of Tx supported.</w:t>
      </w:r>
    </w:p>
    <w:p w14:paraId="59D03E19" w14:textId="77777777" w:rsidR="00531DA7" w:rsidRDefault="00531DA7" w:rsidP="00A90832">
      <w:pPr>
        <w:spacing w:after="0"/>
        <w:rPr>
          <w:rFonts w:eastAsia="Arial"/>
          <w:b/>
          <w:bCs/>
          <w:lang w:eastAsia="zh-CN"/>
        </w:rPr>
      </w:pPr>
    </w:p>
    <w:p w14:paraId="2B97DF8B" w14:textId="43D10D45" w:rsidR="00A90832" w:rsidRDefault="00A90832" w:rsidP="00A90832">
      <w:pPr>
        <w:spacing w:after="0"/>
        <w:rPr>
          <w:b/>
          <w:bCs/>
        </w:rPr>
      </w:pPr>
      <w:r w:rsidRPr="00A90832">
        <w:rPr>
          <w:rFonts w:eastAsia="Arial"/>
          <w:b/>
          <w:bCs/>
          <w:lang w:eastAsia="zh-CN"/>
        </w:rPr>
        <w:t xml:space="preserve">Proposal </w:t>
      </w:r>
      <w:r w:rsidR="000A0C9A" w:rsidRPr="00A90832">
        <w:rPr>
          <w:rFonts w:eastAsia="Arial"/>
          <w:b/>
          <w:bCs/>
          <w:lang w:eastAsia="zh-CN"/>
        </w:rPr>
        <w:t>to Inner, Outer and Edge allocation definition</w:t>
      </w:r>
      <w:r w:rsidR="00ED6B6D" w:rsidRPr="00A90832">
        <w:rPr>
          <w:rFonts w:eastAsia="Arial"/>
          <w:b/>
          <w:bCs/>
          <w:lang w:eastAsia="zh-CN"/>
        </w:rPr>
        <w:t xml:space="preserve"> in 38.101-1 section 6.2.2</w:t>
      </w:r>
      <w:r w:rsidRPr="00A90832">
        <w:rPr>
          <w:rFonts w:eastAsia="Arial"/>
          <w:b/>
          <w:bCs/>
          <w:lang w:eastAsia="zh-CN"/>
        </w:rPr>
        <w:t>: the following changes are adopted:</w:t>
      </w:r>
      <w:r w:rsidRPr="00A90832">
        <w:rPr>
          <w:b/>
          <w:bCs/>
        </w:rPr>
        <w:t xml:space="preserve"> </w:t>
      </w:r>
    </w:p>
    <w:p w14:paraId="291D9FB1" w14:textId="1AB97EA6" w:rsidR="00A90832" w:rsidRPr="00A90832" w:rsidRDefault="00A90832" w:rsidP="00A90832">
      <w:pPr>
        <w:pStyle w:val="ListParagraph"/>
        <w:numPr>
          <w:ilvl w:val="0"/>
          <w:numId w:val="61"/>
        </w:numPr>
        <w:ind w:firstLineChars="0"/>
        <w:rPr>
          <w:b/>
          <w:bCs/>
        </w:rPr>
      </w:pPr>
      <w:r w:rsidRPr="00A90832">
        <w:rPr>
          <w:b/>
          <w:bCs/>
        </w:rPr>
        <w:t>Note that the same Edge allocation text need to be added below Table 6.2D.2-5</w:t>
      </w:r>
    </w:p>
    <w:p w14:paraId="61D64DC6" w14:textId="43D5113E" w:rsidR="00DD5442" w:rsidRDefault="00E10332" w:rsidP="00E10332">
      <w:pPr>
        <w:spacing w:after="0"/>
        <w:jc w:val="center"/>
        <w:rPr>
          <w:rFonts w:eastAsia="Arial"/>
          <w:color w:val="0070C0"/>
          <w:lang w:eastAsia="zh-CN"/>
        </w:rPr>
      </w:pPr>
      <w:r w:rsidRPr="002C17F0">
        <w:rPr>
          <w:rFonts w:eastAsia="Arial"/>
          <w:color w:val="0070C0"/>
          <w:lang w:eastAsia="zh-CN"/>
        </w:rPr>
        <w:t>************** Beginning of changes ***************</w:t>
      </w:r>
    </w:p>
    <w:p w14:paraId="0B577008" w14:textId="77777777" w:rsidR="00B57C58" w:rsidRPr="000A0C9A" w:rsidRDefault="00B57C58" w:rsidP="00E10332">
      <w:pPr>
        <w:spacing w:after="0"/>
        <w:jc w:val="center"/>
        <w:rPr>
          <w:rFonts w:eastAsia="Arial"/>
          <w:color w:val="0070C0"/>
          <w:lang w:eastAsia="zh-CN"/>
        </w:rPr>
      </w:pPr>
    </w:p>
    <w:p w14:paraId="15EE3A01" w14:textId="6E7D79EF" w:rsidR="00DD5442" w:rsidRDefault="00DD5442" w:rsidP="00785B6B">
      <w:r w:rsidRPr="001D0283">
        <w:t>Where the following parameters are defined to specify valid RB allocation ranges for Outer and Inner RB allocations:</w:t>
      </w:r>
    </w:p>
    <w:p w14:paraId="6363FAFA" w14:textId="77777777" w:rsidR="00785B6B" w:rsidRDefault="00DD5442" w:rsidP="00DD5442">
      <w:pPr>
        <w:pStyle w:val="EQ"/>
        <w:jc w:val="center"/>
        <w:rPr>
          <w:noProof w:val="0"/>
        </w:rPr>
      </w:pPr>
      <w:r w:rsidRPr="001D0283">
        <w:rPr>
          <w:noProof w:val="0"/>
        </w:rPr>
        <w:t>N</w:t>
      </w:r>
      <w:r w:rsidRPr="001D0283">
        <w:rPr>
          <w:noProof w:val="0"/>
          <w:vertAlign w:val="subscript"/>
        </w:rPr>
        <w:t xml:space="preserve">RB </w:t>
      </w:r>
      <w:r w:rsidRPr="001D0283">
        <w:rPr>
          <w:noProof w:val="0"/>
        </w:rPr>
        <w:t xml:space="preserve">is the maximum number of RBs for a given Channel bandwidth and sub-carrier spacing defined in Table 5.3.2-1. </w:t>
      </w:r>
    </w:p>
    <w:p w14:paraId="35E5115F" w14:textId="5EBBBD8F" w:rsidR="00DD5442" w:rsidRPr="001D0283" w:rsidRDefault="00DD5442" w:rsidP="00DD5442">
      <w:pPr>
        <w:pStyle w:val="EQ"/>
        <w:jc w:val="center"/>
        <w:rPr>
          <w:noProof w:val="0"/>
        </w:rPr>
      </w:pPr>
      <w:proofErr w:type="spellStart"/>
      <w:proofErr w:type="gramStart"/>
      <w:r w:rsidRPr="001D0283">
        <w:rPr>
          <w:noProof w:val="0"/>
        </w:rPr>
        <w:t>RB</w:t>
      </w:r>
      <w:r w:rsidRPr="001D0283">
        <w:rPr>
          <w:noProof w:val="0"/>
          <w:vertAlign w:val="subscript"/>
        </w:rPr>
        <w:t>Start,Low</w:t>
      </w:r>
      <w:proofErr w:type="spellEnd"/>
      <w:proofErr w:type="gramEnd"/>
      <w:r w:rsidRPr="001D0283">
        <w:rPr>
          <w:noProof w:val="0"/>
        </w:rPr>
        <w:t xml:space="preserve"> = max(1, floor(L</w:t>
      </w:r>
      <w:r w:rsidRPr="001D0283">
        <w:rPr>
          <w:noProof w:val="0"/>
          <w:vertAlign w:val="subscript"/>
        </w:rPr>
        <w:t>CRB</w:t>
      </w:r>
      <w:r w:rsidRPr="001D0283">
        <w:rPr>
          <w:noProof w:val="0"/>
        </w:rPr>
        <w:t>/2))</w:t>
      </w:r>
    </w:p>
    <w:p w14:paraId="2FD83291" w14:textId="77777777" w:rsidR="00DD5442" w:rsidRDefault="00DD5442" w:rsidP="00DD5442">
      <w:r w:rsidRPr="001D0283">
        <w:t xml:space="preserve">where </w:t>
      </w:r>
      <w:proofErr w:type="gramStart"/>
      <w:r w:rsidRPr="001D0283">
        <w:t>max(</w:t>
      </w:r>
      <w:proofErr w:type="gramEnd"/>
      <w:r w:rsidRPr="001D0283">
        <w:t>) indicates the largest value of all arguments and floor(x) is the greatest integer less than or equal to x.</w:t>
      </w:r>
    </w:p>
    <w:p w14:paraId="1418C257" w14:textId="7AF3309A" w:rsidR="00DD5442" w:rsidRPr="001D0283" w:rsidRDefault="00DD5442" w:rsidP="00DD5442">
      <w:pPr>
        <w:pStyle w:val="EQ"/>
        <w:jc w:val="center"/>
        <w:rPr>
          <w:noProof w:val="0"/>
        </w:rPr>
      </w:pPr>
      <w:proofErr w:type="spellStart"/>
      <w:proofErr w:type="gramStart"/>
      <w:r w:rsidRPr="001D0283">
        <w:rPr>
          <w:noProof w:val="0"/>
        </w:rPr>
        <w:t>RB</w:t>
      </w:r>
      <w:r w:rsidRPr="001D0283">
        <w:rPr>
          <w:noProof w:val="0"/>
          <w:vertAlign w:val="subscript"/>
        </w:rPr>
        <w:t>Start,High</w:t>
      </w:r>
      <w:proofErr w:type="spellEnd"/>
      <w:proofErr w:type="gramEnd"/>
      <w:r w:rsidRPr="001D0283">
        <w:rPr>
          <w:noProof w:val="0"/>
        </w:rPr>
        <w:t xml:space="preserve"> = N</w:t>
      </w:r>
      <w:r w:rsidRPr="001D0283">
        <w:rPr>
          <w:noProof w:val="0"/>
          <w:vertAlign w:val="subscript"/>
        </w:rPr>
        <w:t>RB</w:t>
      </w:r>
      <w:r w:rsidR="0087520A">
        <w:rPr>
          <w:noProof w:val="0"/>
        </w:rPr>
        <w:t xml:space="preserve"> </w:t>
      </w:r>
      <w:r w:rsidRPr="001D0283">
        <w:rPr>
          <w:noProof w:val="0"/>
        </w:rPr>
        <w:t xml:space="preserve">– </w:t>
      </w:r>
      <w:proofErr w:type="spellStart"/>
      <w:r w:rsidRPr="001D0283">
        <w:rPr>
          <w:noProof w:val="0"/>
        </w:rPr>
        <w:t>RB</w:t>
      </w:r>
      <w:r w:rsidRPr="001D0283">
        <w:rPr>
          <w:noProof w:val="0"/>
          <w:vertAlign w:val="subscript"/>
        </w:rPr>
        <w:t>Start,Low</w:t>
      </w:r>
      <w:proofErr w:type="spellEnd"/>
      <w:r w:rsidRPr="001D0283">
        <w:rPr>
          <w:noProof w:val="0"/>
        </w:rPr>
        <w:t xml:space="preserve"> – L</w:t>
      </w:r>
      <w:r w:rsidRPr="001D0283">
        <w:rPr>
          <w:noProof w:val="0"/>
          <w:vertAlign w:val="subscript"/>
        </w:rPr>
        <w:t>CRB</w:t>
      </w:r>
    </w:p>
    <w:p w14:paraId="14E43908" w14:textId="77777777" w:rsidR="00DD5442" w:rsidRPr="001D0283" w:rsidRDefault="00DD5442" w:rsidP="00DD5442">
      <w:r w:rsidRPr="001D0283">
        <w:t>The RB allocation is an Inner RB allocation if the following conditions are met</w:t>
      </w:r>
    </w:p>
    <w:p w14:paraId="126CAEF1" w14:textId="29954C46" w:rsidR="00DD5442" w:rsidRPr="001D0283" w:rsidRDefault="00DD5442" w:rsidP="00DD5442">
      <w:pPr>
        <w:pStyle w:val="EQ"/>
        <w:jc w:val="center"/>
        <w:rPr>
          <w:noProof w:val="0"/>
        </w:rPr>
      </w:pPr>
      <w:proofErr w:type="spellStart"/>
      <w:proofErr w:type="gramStart"/>
      <w:r w:rsidRPr="001D0283">
        <w:rPr>
          <w:noProof w:val="0"/>
        </w:rPr>
        <w:t>RB</w:t>
      </w:r>
      <w:r w:rsidRPr="001D0283">
        <w:rPr>
          <w:noProof w:val="0"/>
          <w:vertAlign w:val="subscript"/>
        </w:rPr>
        <w:t>Start,Low</w:t>
      </w:r>
      <w:proofErr w:type="spellEnd"/>
      <w:proofErr w:type="gramEnd"/>
      <w:r w:rsidRPr="001D0283">
        <w:rPr>
          <w:noProof w:val="0"/>
          <w:vertAlign w:val="subscript"/>
        </w:rPr>
        <w:t xml:space="preserve">  </w:t>
      </w:r>
      <w:r w:rsidRPr="001D0283">
        <w:rPr>
          <w:noProof w:val="0"/>
        </w:rPr>
        <w:t xml:space="preserve">≤  </w:t>
      </w:r>
      <w:proofErr w:type="spellStart"/>
      <w:r w:rsidRPr="001D0283">
        <w:rPr>
          <w:noProof w:val="0"/>
        </w:rPr>
        <w:t>RB</w:t>
      </w:r>
      <w:r w:rsidRPr="001D0283">
        <w:rPr>
          <w:noProof w:val="0"/>
          <w:vertAlign w:val="subscript"/>
        </w:rPr>
        <w:t>Start</w:t>
      </w:r>
      <w:proofErr w:type="spellEnd"/>
      <w:r w:rsidR="0087520A">
        <w:rPr>
          <w:noProof w:val="0"/>
          <w:vertAlign w:val="subscript"/>
        </w:rPr>
        <w:t xml:space="preserve"> </w:t>
      </w:r>
      <w:r w:rsidR="0087520A" w:rsidRPr="0087520A">
        <w:rPr>
          <w:noProof w:val="0"/>
          <w:highlight w:val="yellow"/>
        </w:rPr>
        <w:t>+ ceil(</w:t>
      </w:r>
      <w:proofErr w:type="spellStart"/>
      <w:r w:rsidR="003B6A6F" w:rsidRPr="0087520A">
        <w:rPr>
          <w:highlight w:val="yellow"/>
        </w:rPr>
        <w:t>Ext</w:t>
      </w:r>
      <w:r w:rsidR="003B6A6F" w:rsidRPr="0087520A">
        <w:rPr>
          <w:highlight w:val="yellow"/>
          <w:vertAlign w:val="subscript"/>
        </w:rPr>
        <w:t>Low</w:t>
      </w:r>
      <w:proofErr w:type="spellEnd"/>
      <w:r w:rsidR="003B6A6F" w:rsidRPr="0087520A">
        <w:rPr>
          <w:noProof w:val="0"/>
          <w:highlight w:val="yellow"/>
        </w:rPr>
        <w:t xml:space="preserve"> </w:t>
      </w:r>
      <w:r w:rsidR="003B6A6F">
        <w:rPr>
          <w:noProof w:val="0"/>
          <w:highlight w:val="yellow"/>
        </w:rPr>
        <w:t xml:space="preserve">* </w:t>
      </w:r>
      <w:r w:rsidR="0087520A" w:rsidRPr="0087520A">
        <w:rPr>
          <w:noProof w:val="0"/>
          <w:highlight w:val="yellow"/>
        </w:rPr>
        <w:t>N</w:t>
      </w:r>
      <w:r w:rsidR="0087520A" w:rsidRPr="0087520A">
        <w:rPr>
          <w:noProof w:val="0"/>
          <w:highlight w:val="yellow"/>
          <w:vertAlign w:val="subscript"/>
        </w:rPr>
        <w:t>RB</w:t>
      </w:r>
      <w:r w:rsidR="0087520A">
        <w:rPr>
          <w:noProof w:val="0"/>
          <w:highlight w:val="yellow"/>
          <w:vertAlign w:val="subscript"/>
        </w:rPr>
        <w:t xml:space="preserve"> </w:t>
      </w:r>
      <w:r w:rsidR="0087520A" w:rsidRPr="0087520A">
        <w:rPr>
          <w:noProof w:val="0"/>
          <w:highlight w:val="yellow"/>
        </w:rPr>
        <w:t xml:space="preserve">) </w:t>
      </w:r>
      <w:r w:rsidRPr="001D0283">
        <w:rPr>
          <w:noProof w:val="0"/>
          <w:vertAlign w:val="subscript"/>
        </w:rPr>
        <w:t xml:space="preserve">  </w:t>
      </w:r>
      <w:r w:rsidRPr="001D0283">
        <w:rPr>
          <w:noProof w:val="0"/>
        </w:rPr>
        <w:t xml:space="preserve">≤  </w:t>
      </w:r>
      <w:proofErr w:type="spellStart"/>
      <w:r w:rsidRPr="001D0283">
        <w:rPr>
          <w:noProof w:val="0"/>
        </w:rPr>
        <w:t>RB</w:t>
      </w:r>
      <w:r w:rsidRPr="001D0283">
        <w:rPr>
          <w:noProof w:val="0"/>
          <w:vertAlign w:val="subscript"/>
        </w:rPr>
        <w:t>Start,High</w:t>
      </w:r>
      <w:proofErr w:type="spellEnd"/>
      <w:r w:rsidR="003B6A6F">
        <w:rPr>
          <w:noProof w:val="0"/>
          <w:vertAlign w:val="subscript"/>
        </w:rPr>
        <w:t xml:space="preserve"> </w:t>
      </w:r>
      <w:r w:rsidR="003B6A6F" w:rsidRPr="0087520A">
        <w:rPr>
          <w:noProof w:val="0"/>
          <w:highlight w:val="yellow"/>
        </w:rPr>
        <w:t>+ ceil(</w:t>
      </w:r>
      <w:proofErr w:type="spellStart"/>
      <w:r w:rsidR="003B6A6F" w:rsidRPr="0087520A">
        <w:rPr>
          <w:highlight w:val="yellow"/>
        </w:rPr>
        <w:t>Ext</w:t>
      </w:r>
      <w:r w:rsidR="003B6A6F" w:rsidRPr="0087520A">
        <w:rPr>
          <w:highlight w:val="yellow"/>
          <w:vertAlign w:val="subscript"/>
        </w:rPr>
        <w:t>Low</w:t>
      </w:r>
      <w:proofErr w:type="spellEnd"/>
      <w:r w:rsidR="003B6A6F" w:rsidRPr="0087520A">
        <w:rPr>
          <w:noProof w:val="0"/>
          <w:highlight w:val="yellow"/>
        </w:rPr>
        <w:t xml:space="preserve"> </w:t>
      </w:r>
      <w:r w:rsidR="003B6A6F">
        <w:rPr>
          <w:noProof w:val="0"/>
          <w:highlight w:val="yellow"/>
        </w:rPr>
        <w:t xml:space="preserve">* </w:t>
      </w:r>
      <w:r w:rsidR="003B6A6F" w:rsidRPr="0087520A">
        <w:rPr>
          <w:noProof w:val="0"/>
          <w:highlight w:val="yellow"/>
        </w:rPr>
        <w:t>N</w:t>
      </w:r>
      <w:r w:rsidR="003B6A6F" w:rsidRPr="0087520A">
        <w:rPr>
          <w:noProof w:val="0"/>
          <w:highlight w:val="yellow"/>
          <w:vertAlign w:val="subscript"/>
        </w:rPr>
        <w:t>RB</w:t>
      </w:r>
      <w:r w:rsidR="003B6A6F">
        <w:rPr>
          <w:noProof w:val="0"/>
          <w:highlight w:val="yellow"/>
          <w:vertAlign w:val="subscript"/>
        </w:rPr>
        <w:t xml:space="preserve"> </w:t>
      </w:r>
      <w:r w:rsidR="003B6A6F" w:rsidRPr="0087520A">
        <w:rPr>
          <w:noProof w:val="0"/>
          <w:highlight w:val="yellow"/>
        </w:rPr>
        <w:t>)</w:t>
      </w:r>
      <w:r w:rsidR="0087520A">
        <w:rPr>
          <w:noProof w:val="0"/>
          <w:highlight w:val="yellow"/>
        </w:rPr>
        <w:t xml:space="preserve"> </w:t>
      </w:r>
      <w:r w:rsidR="0087520A" w:rsidRPr="0087520A">
        <w:rPr>
          <w:noProof w:val="0"/>
          <w:highlight w:val="yellow"/>
        </w:rPr>
        <w:t>+ ceil(</w:t>
      </w:r>
      <w:proofErr w:type="spellStart"/>
      <w:r w:rsidR="003B6A6F" w:rsidRPr="0087520A">
        <w:rPr>
          <w:highlight w:val="yellow"/>
        </w:rPr>
        <w:t>Ext</w:t>
      </w:r>
      <w:r w:rsidR="003B6A6F" w:rsidRPr="0087520A">
        <w:rPr>
          <w:highlight w:val="yellow"/>
          <w:vertAlign w:val="subscript"/>
        </w:rPr>
        <w:t>High</w:t>
      </w:r>
      <w:proofErr w:type="spellEnd"/>
      <w:r w:rsidR="003B6A6F">
        <w:rPr>
          <w:noProof w:val="0"/>
          <w:highlight w:val="yellow"/>
        </w:rPr>
        <w:t xml:space="preserve"> * </w:t>
      </w:r>
      <w:r w:rsidR="0087520A" w:rsidRPr="0087520A">
        <w:rPr>
          <w:noProof w:val="0"/>
          <w:highlight w:val="yellow"/>
        </w:rPr>
        <w:t>N</w:t>
      </w:r>
      <w:r w:rsidR="0087520A" w:rsidRPr="0087520A">
        <w:rPr>
          <w:noProof w:val="0"/>
          <w:highlight w:val="yellow"/>
          <w:vertAlign w:val="subscript"/>
        </w:rPr>
        <w:t>RB</w:t>
      </w:r>
      <w:r w:rsidR="0087520A">
        <w:rPr>
          <w:noProof w:val="0"/>
          <w:highlight w:val="yellow"/>
          <w:vertAlign w:val="subscript"/>
        </w:rPr>
        <w:t xml:space="preserve"> </w:t>
      </w:r>
      <w:r w:rsidR="0087520A" w:rsidRPr="0087520A">
        <w:rPr>
          <w:noProof w:val="0"/>
          <w:highlight w:val="yellow"/>
        </w:rPr>
        <w:t>)</w:t>
      </w:r>
      <w:r w:rsidRPr="001D0283">
        <w:rPr>
          <w:noProof w:val="0"/>
        </w:rPr>
        <w:t>,</w:t>
      </w:r>
      <w:r w:rsidRPr="001D0283">
        <w:rPr>
          <w:noProof w:val="0"/>
          <w:vertAlign w:val="subscript"/>
        </w:rPr>
        <w:t xml:space="preserve"> </w:t>
      </w:r>
      <w:r w:rsidRPr="001D0283">
        <w:rPr>
          <w:noProof w:val="0"/>
        </w:rPr>
        <w:t>and</w:t>
      </w:r>
    </w:p>
    <w:p w14:paraId="6E800E84" w14:textId="58665B96" w:rsidR="00DD5442" w:rsidRPr="001D0283" w:rsidRDefault="00DD5442" w:rsidP="00DD5442">
      <w:pPr>
        <w:pStyle w:val="EQ"/>
        <w:jc w:val="center"/>
        <w:rPr>
          <w:noProof w:val="0"/>
        </w:rPr>
      </w:pPr>
      <w:r w:rsidRPr="001D0283">
        <w:rPr>
          <w:noProof w:val="0"/>
        </w:rPr>
        <w:t>L</w:t>
      </w:r>
      <w:r w:rsidRPr="001D0283">
        <w:rPr>
          <w:noProof w:val="0"/>
          <w:vertAlign w:val="subscript"/>
        </w:rPr>
        <w:t xml:space="preserve">CRB </w:t>
      </w:r>
      <w:r w:rsidRPr="001D0283">
        <w:rPr>
          <w:noProof w:val="0"/>
        </w:rPr>
        <w:t xml:space="preserve">≤ </w:t>
      </w:r>
      <w:proofErr w:type="gramStart"/>
      <w:r w:rsidRPr="001D0283">
        <w:rPr>
          <w:noProof w:val="0"/>
        </w:rPr>
        <w:t>ceil(</w:t>
      </w:r>
      <w:proofErr w:type="gramEnd"/>
      <w:r w:rsidRPr="001D0283">
        <w:rPr>
          <w:noProof w:val="0"/>
        </w:rPr>
        <w:t>N</w:t>
      </w:r>
      <w:r w:rsidRPr="001D0283">
        <w:rPr>
          <w:noProof w:val="0"/>
          <w:vertAlign w:val="subscript"/>
        </w:rPr>
        <w:t>RB</w:t>
      </w:r>
      <w:r w:rsidRPr="001D0283">
        <w:rPr>
          <w:noProof w:val="0"/>
        </w:rPr>
        <w:t>/2)</w:t>
      </w:r>
      <w:r w:rsidR="0087520A">
        <w:rPr>
          <w:noProof w:val="0"/>
        </w:rPr>
        <w:t xml:space="preserve"> </w:t>
      </w:r>
      <w:r w:rsidR="0087520A" w:rsidRPr="0087520A">
        <w:rPr>
          <w:noProof w:val="0"/>
          <w:highlight w:val="yellow"/>
        </w:rPr>
        <w:t>+ ceil(</w:t>
      </w:r>
      <w:proofErr w:type="spellStart"/>
      <w:r w:rsidR="003B6A6F" w:rsidRPr="0087520A">
        <w:rPr>
          <w:highlight w:val="yellow"/>
        </w:rPr>
        <w:t>Ext</w:t>
      </w:r>
      <w:r w:rsidR="003B6A6F" w:rsidRPr="0087520A">
        <w:rPr>
          <w:highlight w:val="yellow"/>
          <w:vertAlign w:val="subscript"/>
        </w:rPr>
        <w:t>Low</w:t>
      </w:r>
      <w:proofErr w:type="spellEnd"/>
      <w:r w:rsidR="003B6A6F" w:rsidRPr="0087520A">
        <w:rPr>
          <w:noProof w:val="0"/>
          <w:highlight w:val="yellow"/>
        </w:rPr>
        <w:t xml:space="preserve"> </w:t>
      </w:r>
      <w:r w:rsidR="003B6A6F">
        <w:rPr>
          <w:noProof w:val="0"/>
          <w:highlight w:val="yellow"/>
        </w:rPr>
        <w:t xml:space="preserve">* </w:t>
      </w:r>
      <w:r w:rsidR="0087520A" w:rsidRPr="0087520A">
        <w:rPr>
          <w:noProof w:val="0"/>
          <w:highlight w:val="yellow"/>
        </w:rPr>
        <w:t>N</w:t>
      </w:r>
      <w:r w:rsidR="0087520A" w:rsidRPr="0087520A">
        <w:rPr>
          <w:noProof w:val="0"/>
          <w:highlight w:val="yellow"/>
          <w:vertAlign w:val="subscript"/>
        </w:rPr>
        <w:t>RB</w:t>
      </w:r>
      <w:r w:rsidR="0087520A" w:rsidRPr="0087520A">
        <w:rPr>
          <w:noProof w:val="0"/>
          <w:highlight w:val="yellow"/>
        </w:rPr>
        <w:t>/2) + ceil(</w:t>
      </w:r>
      <w:proofErr w:type="spellStart"/>
      <w:r w:rsidR="003B6A6F" w:rsidRPr="0087520A">
        <w:rPr>
          <w:highlight w:val="yellow"/>
        </w:rPr>
        <w:t>Ext</w:t>
      </w:r>
      <w:r w:rsidR="003B6A6F" w:rsidRPr="0087520A">
        <w:rPr>
          <w:highlight w:val="yellow"/>
          <w:vertAlign w:val="subscript"/>
        </w:rPr>
        <w:t>High</w:t>
      </w:r>
      <w:proofErr w:type="spellEnd"/>
      <w:r w:rsidR="003B6A6F">
        <w:rPr>
          <w:noProof w:val="0"/>
          <w:highlight w:val="yellow"/>
        </w:rPr>
        <w:t xml:space="preserve"> * </w:t>
      </w:r>
      <w:r w:rsidR="0087520A" w:rsidRPr="0087520A">
        <w:rPr>
          <w:noProof w:val="0"/>
          <w:highlight w:val="yellow"/>
        </w:rPr>
        <w:t>N</w:t>
      </w:r>
      <w:r w:rsidR="0087520A" w:rsidRPr="0087520A">
        <w:rPr>
          <w:noProof w:val="0"/>
          <w:highlight w:val="yellow"/>
          <w:vertAlign w:val="subscript"/>
        </w:rPr>
        <w:t>RB</w:t>
      </w:r>
      <w:r w:rsidR="0087520A" w:rsidRPr="0087520A">
        <w:rPr>
          <w:noProof w:val="0"/>
          <w:highlight w:val="yellow"/>
        </w:rPr>
        <w:t>/2)</w:t>
      </w:r>
    </w:p>
    <w:p w14:paraId="0EAD01CB" w14:textId="38A76310" w:rsidR="002C17F0" w:rsidRPr="001B20C7" w:rsidRDefault="002C17F0" w:rsidP="002C17F0">
      <w:pPr>
        <w:rPr>
          <w:highlight w:val="yellow"/>
        </w:rPr>
      </w:pPr>
      <w:r>
        <w:rPr>
          <w:highlight w:val="yellow"/>
        </w:rPr>
        <w:t>w</w:t>
      </w:r>
      <w:r w:rsidRPr="001B20C7">
        <w:rPr>
          <w:highlight w:val="yellow"/>
        </w:rPr>
        <w:t xml:space="preserve">here </w:t>
      </w:r>
      <w:proofErr w:type="spellStart"/>
      <w:r w:rsidRPr="001B20C7">
        <w:rPr>
          <w:highlight w:val="yellow"/>
        </w:rPr>
        <w:t>Ext</w:t>
      </w:r>
      <w:r w:rsidRPr="001B20C7">
        <w:rPr>
          <w:highlight w:val="yellow"/>
          <w:vertAlign w:val="subscript"/>
        </w:rPr>
        <w:t>Low</w:t>
      </w:r>
      <w:proofErr w:type="spellEnd"/>
      <w:r w:rsidRPr="001B20C7">
        <w:rPr>
          <w:highlight w:val="yellow"/>
        </w:rPr>
        <w:t xml:space="preserve"> and </w:t>
      </w:r>
      <w:proofErr w:type="spellStart"/>
      <w:r w:rsidRPr="001B20C7">
        <w:rPr>
          <w:highlight w:val="yellow"/>
        </w:rPr>
        <w:t>Ext</w:t>
      </w:r>
      <w:r w:rsidRPr="001B20C7">
        <w:rPr>
          <w:highlight w:val="yellow"/>
          <w:vertAlign w:val="subscript"/>
        </w:rPr>
        <w:t>High</w:t>
      </w:r>
      <w:proofErr w:type="spellEnd"/>
      <w:r w:rsidRPr="001B20C7">
        <w:rPr>
          <w:highlight w:val="yellow"/>
        </w:rPr>
        <w:t xml:space="preserve"> are the lower and higher frequency extension ratios signalled to UEs supporting the MPR reduction capability</w:t>
      </w:r>
      <w:r w:rsidR="00D46A7B">
        <w:rPr>
          <w:highlight w:val="yellow"/>
        </w:rPr>
        <w:t xml:space="preserve"> for all channel bandwidths except 3</w:t>
      </w:r>
      <w:r w:rsidR="005C474B">
        <w:rPr>
          <w:highlight w:val="yellow"/>
        </w:rPr>
        <w:t xml:space="preserve"> </w:t>
      </w:r>
      <w:r w:rsidR="00D46A7B">
        <w:rPr>
          <w:highlight w:val="yellow"/>
        </w:rPr>
        <w:t>MHz and 7</w:t>
      </w:r>
      <w:r w:rsidR="005C474B">
        <w:rPr>
          <w:highlight w:val="yellow"/>
        </w:rPr>
        <w:t xml:space="preserve"> </w:t>
      </w:r>
      <w:r w:rsidR="00D46A7B">
        <w:rPr>
          <w:highlight w:val="yellow"/>
        </w:rPr>
        <w:t>MHz</w:t>
      </w:r>
      <w:r w:rsidRPr="001B20C7">
        <w:rPr>
          <w:highlight w:val="yellow"/>
        </w:rPr>
        <w:t xml:space="preserve"> by the {</w:t>
      </w:r>
      <w:proofErr w:type="spellStart"/>
      <w:r w:rsidRPr="001B20C7">
        <w:rPr>
          <w:highlight w:val="yellow"/>
        </w:rPr>
        <w:t>Ext</w:t>
      </w:r>
      <w:r w:rsidRPr="001B20C7">
        <w:rPr>
          <w:highlight w:val="yellow"/>
          <w:vertAlign w:val="subscript"/>
        </w:rPr>
        <w:t>Low</w:t>
      </w:r>
      <w:proofErr w:type="spellEnd"/>
      <w:r w:rsidRPr="001B20C7">
        <w:rPr>
          <w:highlight w:val="yellow"/>
        </w:rPr>
        <w:t>,</w:t>
      </w:r>
      <w:r w:rsidR="00496D42">
        <w:rPr>
          <w:highlight w:val="yellow"/>
        </w:rPr>
        <w:t xml:space="preserve"> </w:t>
      </w:r>
      <w:proofErr w:type="spellStart"/>
      <w:r w:rsidRPr="001B20C7">
        <w:rPr>
          <w:highlight w:val="yellow"/>
        </w:rPr>
        <w:t>Ext</w:t>
      </w:r>
      <w:r w:rsidRPr="001B20C7">
        <w:rPr>
          <w:highlight w:val="yellow"/>
          <w:vertAlign w:val="subscript"/>
        </w:rPr>
        <w:t>High</w:t>
      </w:r>
      <w:proofErr w:type="spellEnd"/>
      <w:r w:rsidRPr="001B20C7">
        <w:rPr>
          <w:highlight w:val="yellow"/>
        </w:rPr>
        <w:t>} extension ratio couplet:</w:t>
      </w:r>
    </w:p>
    <w:p w14:paraId="1E2A8DE8" w14:textId="77777777" w:rsidR="002C17F0" w:rsidRPr="001B20C7" w:rsidRDefault="002C17F0" w:rsidP="002C17F0">
      <w:pPr>
        <w:pStyle w:val="ListParagraph"/>
        <w:numPr>
          <w:ilvl w:val="0"/>
          <w:numId w:val="58"/>
        </w:numPr>
        <w:ind w:firstLineChars="0"/>
        <w:rPr>
          <w:highlight w:val="yellow"/>
        </w:rPr>
      </w:pPr>
      <w:r w:rsidRPr="001B20C7">
        <w:rPr>
          <w:highlight w:val="yellow"/>
        </w:rPr>
        <w:t xml:space="preserve">For UEs not supporting the </w:t>
      </w:r>
      <w:r>
        <w:rPr>
          <w:highlight w:val="yellow"/>
        </w:rPr>
        <w:t xml:space="preserve">optional </w:t>
      </w:r>
      <w:r w:rsidRPr="001B20C7">
        <w:rPr>
          <w:highlight w:val="yellow"/>
        </w:rPr>
        <w:t>MPR reduction capability the default extension ratio couplet is {0,0}</w:t>
      </w:r>
    </w:p>
    <w:p w14:paraId="6192C9DB" w14:textId="77777777" w:rsidR="002C17F0" w:rsidRPr="001B20C7" w:rsidRDefault="002C17F0" w:rsidP="002C17F0">
      <w:pPr>
        <w:pStyle w:val="ListParagraph"/>
        <w:numPr>
          <w:ilvl w:val="0"/>
          <w:numId w:val="58"/>
        </w:numPr>
        <w:ind w:firstLineChars="0"/>
        <w:rPr>
          <w:highlight w:val="yellow"/>
        </w:rPr>
      </w:pPr>
      <w:r w:rsidRPr="001B20C7">
        <w:rPr>
          <w:highlight w:val="yellow"/>
        </w:rPr>
        <w:t>For UEs supporting the MPR reduction capability not receiving a valid extension ratio couplet, the extension ratio couplet is set to {0,0}</w:t>
      </w:r>
    </w:p>
    <w:p w14:paraId="5756C8D3" w14:textId="77777777" w:rsidR="002C17F0" w:rsidRPr="001B20C7" w:rsidRDefault="002C17F0" w:rsidP="002C17F0">
      <w:pPr>
        <w:pStyle w:val="ListParagraph"/>
        <w:numPr>
          <w:ilvl w:val="0"/>
          <w:numId w:val="58"/>
        </w:numPr>
        <w:ind w:firstLineChars="0"/>
        <w:rPr>
          <w:highlight w:val="yellow"/>
        </w:rPr>
      </w:pPr>
      <w:r w:rsidRPr="001B20C7">
        <w:rPr>
          <w:highlight w:val="yellow"/>
        </w:rPr>
        <w:t>For UE supporting “half extension” MPR reduction capability the valid {</w:t>
      </w:r>
      <w:proofErr w:type="spellStart"/>
      <w:proofErr w:type="gramStart"/>
      <w:r w:rsidRPr="001B20C7">
        <w:rPr>
          <w:highlight w:val="yellow"/>
        </w:rPr>
        <w:t>Ext</w:t>
      </w:r>
      <w:r w:rsidRPr="001B20C7">
        <w:rPr>
          <w:highlight w:val="yellow"/>
          <w:vertAlign w:val="subscript"/>
        </w:rPr>
        <w:t>Low</w:t>
      </w:r>
      <w:r w:rsidRPr="001B20C7">
        <w:rPr>
          <w:highlight w:val="yellow"/>
        </w:rPr>
        <w:t>,Ext</w:t>
      </w:r>
      <w:r w:rsidRPr="001B20C7">
        <w:rPr>
          <w:highlight w:val="yellow"/>
          <w:vertAlign w:val="subscript"/>
        </w:rPr>
        <w:t>High</w:t>
      </w:r>
      <w:proofErr w:type="spellEnd"/>
      <w:proofErr w:type="gramEnd"/>
      <w:r w:rsidRPr="001B20C7">
        <w:rPr>
          <w:highlight w:val="yellow"/>
        </w:rPr>
        <w:t>} extension ratio couplets are: {0,1/2}, {1/2,0}, {1/2,1/2}</w:t>
      </w:r>
    </w:p>
    <w:p w14:paraId="37632091" w14:textId="254E9B03" w:rsidR="002C17F0" w:rsidRPr="001B20C7" w:rsidRDefault="002C17F0" w:rsidP="002C17F0">
      <w:pPr>
        <w:pStyle w:val="ListParagraph"/>
        <w:numPr>
          <w:ilvl w:val="0"/>
          <w:numId w:val="58"/>
        </w:numPr>
        <w:ind w:firstLineChars="0"/>
        <w:rPr>
          <w:highlight w:val="yellow"/>
        </w:rPr>
      </w:pPr>
      <w:r w:rsidRPr="001B20C7">
        <w:rPr>
          <w:highlight w:val="yellow"/>
        </w:rPr>
        <w:t>For UE additionally supporting “fourth extension” MPR reduction capability the valid additional</w:t>
      </w:r>
      <w:r>
        <w:rPr>
          <w:highlight w:val="yellow"/>
        </w:rPr>
        <w:t xml:space="preserve"> </w:t>
      </w:r>
      <w:r w:rsidRPr="001B20C7">
        <w:rPr>
          <w:highlight w:val="yellow"/>
        </w:rPr>
        <w:t>{</w:t>
      </w:r>
      <w:proofErr w:type="spellStart"/>
      <w:proofErr w:type="gramStart"/>
      <w:r w:rsidRPr="001B20C7">
        <w:rPr>
          <w:highlight w:val="yellow"/>
        </w:rPr>
        <w:t>Ext</w:t>
      </w:r>
      <w:r w:rsidRPr="001B20C7">
        <w:rPr>
          <w:highlight w:val="yellow"/>
          <w:vertAlign w:val="subscript"/>
        </w:rPr>
        <w:t>Low</w:t>
      </w:r>
      <w:r w:rsidRPr="001B20C7">
        <w:rPr>
          <w:highlight w:val="yellow"/>
        </w:rPr>
        <w:t>,Ext</w:t>
      </w:r>
      <w:r w:rsidRPr="001B20C7">
        <w:rPr>
          <w:highlight w:val="yellow"/>
          <w:vertAlign w:val="subscript"/>
        </w:rPr>
        <w:t>High</w:t>
      </w:r>
      <w:proofErr w:type="spellEnd"/>
      <w:proofErr w:type="gramEnd"/>
      <w:r w:rsidRPr="001B20C7">
        <w:rPr>
          <w:highlight w:val="yellow"/>
        </w:rPr>
        <w:t>} extension ratio couplets are: {0,1/4}, {1/4,0}, {1/4,1/4}, {1/4,1/2}, {1/2,1/4}</w:t>
      </w:r>
    </w:p>
    <w:p w14:paraId="41B9DC48" w14:textId="77777777" w:rsidR="00DD5442" w:rsidRPr="001D0283" w:rsidRDefault="00DD5442" w:rsidP="00DD5442">
      <w:r w:rsidRPr="001D0283">
        <w:t>where ceil(x) is the smallest integer greater than or equal to x.</w:t>
      </w:r>
    </w:p>
    <w:p w14:paraId="6F0FEDEB" w14:textId="77777777" w:rsidR="00E10332" w:rsidRDefault="00E10332" w:rsidP="00E10332">
      <w:r w:rsidRPr="001D0283">
        <w:t xml:space="preserve">An Edge RB allocation is </w:t>
      </w:r>
      <w:r w:rsidRPr="001D0283">
        <w:rPr>
          <w:rFonts w:hint="eastAsia"/>
          <w:lang w:eastAsia="zh-CN"/>
        </w:rPr>
        <w:t xml:space="preserve">the </w:t>
      </w:r>
      <w:r w:rsidRPr="001D0283">
        <w:t>one for which the RB</w:t>
      </w:r>
      <w:r w:rsidRPr="001D0283">
        <w:rPr>
          <w:rFonts w:hint="eastAsia"/>
          <w:lang w:eastAsia="zh-CN"/>
        </w:rPr>
        <w:t>(</w:t>
      </w:r>
      <w:r w:rsidRPr="001D0283">
        <w:t>s</w:t>
      </w:r>
      <w:r w:rsidRPr="001D0283">
        <w:rPr>
          <w:rFonts w:hint="eastAsia"/>
          <w:lang w:eastAsia="zh-CN"/>
        </w:rPr>
        <w:t>)</w:t>
      </w:r>
      <w:r w:rsidRPr="001D0283">
        <w:t xml:space="preserve"> </w:t>
      </w:r>
      <w:r w:rsidRPr="001D0283">
        <w:rPr>
          <w:rFonts w:hint="eastAsia"/>
          <w:lang w:eastAsia="zh-CN"/>
        </w:rPr>
        <w:t>is (</w:t>
      </w:r>
      <w:r w:rsidRPr="001D0283">
        <w:t>are</w:t>
      </w:r>
      <w:r w:rsidRPr="001D0283">
        <w:rPr>
          <w:rFonts w:hint="eastAsia"/>
          <w:lang w:eastAsia="zh-CN"/>
        </w:rPr>
        <w:t>)</w:t>
      </w:r>
      <w:r w:rsidRPr="001D0283">
        <w:t xml:space="preserve"> allocated at the lowermost or uppermost edge of the channel L</w:t>
      </w:r>
      <w:r w:rsidRPr="001D0283">
        <w:rPr>
          <w:vertAlign w:val="subscript"/>
        </w:rPr>
        <w:t>CRB</w:t>
      </w:r>
      <w:r w:rsidRPr="001D0283">
        <w:t xml:space="preserve"> ≤ 2 RBs, except for PC1 UE supporting other bands than n14.</w:t>
      </w:r>
      <w:r>
        <w:t xml:space="preserve"> </w:t>
      </w:r>
    </w:p>
    <w:p w14:paraId="452B2509" w14:textId="14041169" w:rsidR="00E10332" w:rsidRPr="00E10332" w:rsidRDefault="00E10332" w:rsidP="00E10332">
      <w:pPr>
        <w:rPr>
          <w:highlight w:val="yellow"/>
        </w:rPr>
      </w:pPr>
      <w:r w:rsidRPr="00E10332">
        <w:rPr>
          <w:highlight w:val="yellow"/>
        </w:rPr>
        <w:t xml:space="preserve">For UEs supporting </w:t>
      </w:r>
      <w:r w:rsidR="000A0C9A" w:rsidRPr="001B20C7">
        <w:rPr>
          <w:highlight w:val="yellow"/>
        </w:rPr>
        <w:t xml:space="preserve">the </w:t>
      </w:r>
      <w:r w:rsidR="000A0C9A">
        <w:rPr>
          <w:highlight w:val="yellow"/>
        </w:rPr>
        <w:t xml:space="preserve">optional </w:t>
      </w:r>
      <w:r w:rsidR="000A0C9A" w:rsidRPr="001B20C7">
        <w:rPr>
          <w:highlight w:val="yellow"/>
        </w:rPr>
        <w:t>MPR reduction capability</w:t>
      </w:r>
      <w:r w:rsidR="000A0C9A">
        <w:rPr>
          <w:highlight w:val="yellow"/>
        </w:rPr>
        <w:t>,</w:t>
      </w:r>
      <w:r w:rsidR="000A0C9A" w:rsidRPr="001B20C7">
        <w:rPr>
          <w:highlight w:val="yellow"/>
        </w:rPr>
        <w:t xml:space="preserve"> </w:t>
      </w:r>
      <w:r w:rsidRPr="00E10332">
        <w:rPr>
          <w:highlight w:val="yellow"/>
        </w:rPr>
        <w:t>Edge RB allocations are only defined for</w:t>
      </w:r>
      <w:r w:rsidR="000A0C9A">
        <w:rPr>
          <w:highlight w:val="yellow"/>
        </w:rPr>
        <w:t xml:space="preserve"> </w:t>
      </w:r>
      <w:r w:rsidRPr="00E10332">
        <w:rPr>
          <w:highlight w:val="yellow"/>
        </w:rPr>
        <w:t>{</w:t>
      </w:r>
      <w:proofErr w:type="spellStart"/>
      <w:r w:rsidRPr="00E10332">
        <w:rPr>
          <w:highlight w:val="yellow"/>
        </w:rPr>
        <w:t>Ext</w:t>
      </w:r>
      <w:r w:rsidRPr="00E10332">
        <w:rPr>
          <w:highlight w:val="yellow"/>
          <w:vertAlign w:val="subscript"/>
        </w:rPr>
        <w:t>Low</w:t>
      </w:r>
      <w:proofErr w:type="spellEnd"/>
      <w:r w:rsidRPr="00E10332">
        <w:rPr>
          <w:highlight w:val="yellow"/>
        </w:rPr>
        <w:t>,</w:t>
      </w:r>
      <w:r w:rsidR="00496D42">
        <w:rPr>
          <w:highlight w:val="yellow"/>
        </w:rPr>
        <w:t xml:space="preserve"> </w:t>
      </w:r>
      <w:proofErr w:type="spellStart"/>
      <w:r w:rsidRPr="00E10332">
        <w:rPr>
          <w:highlight w:val="yellow"/>
        </w:rPr>
        <w:t>Ext</w:t>
      </w:r>
      <w:r w:rsidRPr="00E10332">
        <w:rPr>
          <w:highlight w:val="yellow"/>
          <w:vertAlign w:val="subscript"/>
        </w:rPr>
        <w:t>High</w:t>
      </w:r>
      <w:proofErr w:type="spellEnd"/>
      <w:r w:rsidRPr="00E10332">
        <w:rPr>
          <w:highlight w:val="yellow"/>
        </w:rPr>
        <w:t xml:space="preserve">} extension ratio couplet {0,1/2}, {1/2,0}, {0,1/4}, {1/4,0} at the lowermost or uppermost edge of the channel for </w:t>
      </w:r>
      <w:proofErr w:type="spellStart"/>
      <w:r w:rsidRPr="00E10332">
        <w:rPr>
          <w:highlight w:val="yellow"/>
        </w:rPr>
        <w:t>Ext</w:t>
      </w:r>
      <w:r w:rsidRPr="00E10332">
        <w:rPr>
          <w:highlight w:val="yellow"/>
          <w:vertAlign w:val="subscript"/>
        </w:rPr>
        <w:t>Low</w:t>
      </w:r>
      <w:proofErr w:type="spellEnd"/>
      <w:r w:rsidRPr="00E10332">
        <w:rPr>
          <w:highlight w:val="yellow"/>
        </w:rPr>
        <w:t xml:space="preserve"> = 0 and </w:t>
      </w:r>
      <w:proofErr w:type="spellStart"/>
      <w:r w:rsidRPr="00E10332">
        <w:rPr>
          <w:highlight w:val="yellow"/>
        </w:rPr>
        <w:t>Ext</w:t>
      </w:r>
      <w:r w:rsidRPr="00E10332">
        <w:rPr>
          <w:highlight w:val="yellow"/>
          <w:vertAlign w:val="subscript"/>
        </w:rPr>
        <w:t>High</w:t>
      </w:r>
      <w:proofErr w:type="spellEnd"/>
      <w:r w:rsidRPr="00E10332">
        <w:rPr>
          <w:highlight w:val="yellow"/>
          <w:vertAlign w:val="subscript"/>
        </w:rPr>
        <w:t xml:space="preserve"> </w:t>
      </w:r>
      <w:r w:rsidR="000A0C9A" w:rsidRPr="00E10332">
        <w:rPr>
          <w:highlight w:val="yellow"/>
        </w:rPr>
        <w:t xml:space="preserve">= 0 </w:t>
      </w:r>
      <w:r w:rsidRPr="00E10332">
        <w:rPr>
          <w:highlight w:val="yellow"/>
        </w:rPr>
        <w:t>respectively.</w:t>
      </w:r>
    </w:p>
    <w:p w14:paraId="2A585F7C" w14:textId="2309F13E" w:rsidR="00E10332" w:rsidRDefault="00E10332" w:rsidP="00E10332">
      <w:r w:rsidRPr="00E10332">
        <w:rPr>
          <w:highlight w:val="yellow"/>
        </w:rPr>
        <w:t xml:space="preserve">Any allocation that is not an Inner or Edge allocation is an </w:t>
      </w:r>
      <w:r w:rsidR="00F71C7A">
        <w:rPr>
          <w:highlight w:val="yellow"/>
        </w:rPr>
        <w:t>O</w:t>
      </w:r>
      <w:r w:rsidRPr="00E10332">
        <w:rPr>
          <w:highlight w:val="yellow"/>
        </w:rPr>
        <w:t>uter allocation</w:t>
      </w:r>
      <w:r w:rsidR="000A0C9A">
        <w:t>.</w:t>
      </w:r>
    </w:p>
    <w:p w14:paraId="368A6D68" w14:textId="7DD40178" w:rsidR="000A0C9A" w:rsidRPr="000A0C9A" w:rsidRDefault="000A0C9A" w:rsidP="000A0C9A">
      <w:pPr>
        <w:spacing w:after="0"/>
        <w:jc w:val="center"/>
        <w:rPr>
          <w:rFonts w:eastAsia="Arial"/>
          <w:color w:val="0070C0"/>
          <w:lang w:eastAsia="zh-CN"/>
        </w:rPr>
      </w:pPr>
      <w:r w:rsidRPr="002C17F0">
        <w:rPr>
          <w:rFonts w:eastAsia="Arial"/>
          <w:color w:val="0070C0"/>
          <w:lang w:eastAsia="zh-CN"/>
        </w:rPr>
        <w:t>************** End of changes ***************</w:t>
      </w:r>
    </w:p>
    <w:p w14:paraId="1DA11EB4" w14:textId="77777777" w:rsidR="000A0C9A" w:rsidRDefault="000A0C9A" w:rsidP="000A0C9A">
      <w:pPr>
        <w:spacing w:after="0"/>
      </w:pPr>
    </w:p>
    <w:p w14:paraId="3BFD63F8" w14:textId="7A8580F2" w:rsidR="00A90832" w:rsidRPr="00A90832" w:rsidRDefault="00A90832" w:rsidP="00A90832">
      <w:pPr>
        <w:rPr>
          <w:rFonts w:eastAsia="Arial"/>
          <w:b/>
          <w:bCs/>
          <w:lang w:eastAsia="zh-CN"/>
        </w:rPr>
      </w:pPr>
      <w:r w:rsidRPr="00A90832">
        <w:rPr>
          <w:rFonts w:eastAsia="Arial"/>
          <w:b/>
          <w:bCs/>
          <w:lang w:eastAsia="zh-CN"/>
        </w:rPr>
        <w:lastRenderedPageBreak/>
        <w:t xml:space="preserve">Proposal to </w:t>
      </w:r>
      <w:r w:rsidR="00F71C7A">
        <w:rPr>
          <w:rFonts w:eastAsia="Arial"/>
          <w:b/>
          <w:bCs/>
          <w:lang w:eastAsia="zh-CN"/>
        </w:rPr>
        <w:t>s</w:t>
      </w:r>
      <w:r w:rsidRPr="00A90832">
        <w:rPr>
          <w:rFonts w:eastAsia="Arial"/>
          <w:b/>
          <w:bCs/>
          <w:lang w:eastAsia="zh-CN"/>
        </w:rPr>
        <w:t>pectrum emission mask</w:t>
      </w:r>
      <w:r w:rsidR="00F71C7A">
        <w:rPr>
          <w:rFonts w:eastAsia="Arial"/>
          <w:b/>
          <w:bCs/>
          <w:lang w:eastAsia="zh-CN"/>
        </w:rPr>
        <w:t xml:space="preserve"> in</w:t>
      </w:r>
      <w:r w:rsidRPr="00A90832">
        <w:rPr>
          <w:rFonts w:eastAsia="Arial"/>
          <w:b/>
          <w:bCs/>
          <w:lang w:eastAsia="zh-CN"/>
        </w:rPr>
        <w:t xml:space="preserve"> 38.101-1 section 6.5.2.2 (no modification to additional emission requirements): the following changes are adopted:</w:t>
      </w:r>
    </w:p>
    <w:p w14:paraId="50D4A477" w14:textId="77777777" w:rsidR="000A0C9A" w:rsidRDefault="000A0C9A" w:rsidP="000A0C9A">
      <w:pPr>
        <w:spacing w:after="0"/>
        <w:jc w:val="center"/>
        <w:rPr>
          <w:rFonts w:eastAsia="Arial"/>
          <w:color w:val="0070C0"/>
          <w:lang w:eastAsia="zh-CN"/>
        </w:rPr>
      </w:pPr>
      <w:r w:rsidRPr="002C17F0">
        <w:rPr>
          <w:rFonts w:eastAsia="Arial"/>
          <w:color w:val="0070C0"/>
          <w:lang w:eastAsia="zh-CN"/>
        </w:rPr>
        <w:t>************** Beginning of changes ***************</w:t>
      </w:r>
    </w:p>
    <w:p w14:paraId="13B7F7F3" w14:textId="77777777" w:rsidR="00A90832" w:rsidRDefault="00A90832" w:rsidP="00A90832">
      <w:pPr>
        <w:spacing w:after="0"/>
      </w:pPr>
    </w:p>
    <w:p w14:paraId="68ADBC77" w14:textId="4F192BF3" w:rsidR="00A90832" w:rsidRPr="001D0283" w:rsidRDefault="00A90832" w:rsidP="00A90832">
      <w:pPr>
        <w:rPr>
          <w:snapToGrid w:val="0"/>
        </w:rPr>
      </w:pPr>
      <w:r w:rsidRPr="001D0283">
        <w:t>The spectrum emission mask of the UE applies to frequencies (</w:t>
      </w:r>
      <w:proofErr w:type="spellStart"/>
      <w:r w:rsidRPr="001D0283">
        <w:t>Δf</w:t>
      </w:r>
      <w:r w:rsidRPr="001D0283">
        <w:rPr>
          <w:vertAlign w:val="subscript"/>
        </w:rPr>
        <w:t>OOB</w:t>
      </w:r>
      <w:proofErr w:type="spellEnd"/>
      <w:r w:rsidRPr="001D0283">
        <w:rPr>
          <w:snapToGrid w:val="0"/>
        </w:rPr>
        <w:t>)</w:t>
      </w:r>
      <w:r w:rsidRPr="001D0283">
        <w:t xml:space="preserve"> starting from the </w:t>
      </w:r>
      <w:r w:rsidRPr="001D0283">
        <w:sym w:font="Symbol" w:char="F0B1"/>
      </w:r>
      <w:r w:rsidRPr="001D0283">
        <w:t xml:space="preserve"> edge of the assigned NR channel bandwidth. For frequencies offset greater than </w:t>
      </w:r>
      <w:proofErr w:type="spellStart"/>
      <w:r w:rsidRPr="001D0283">
        <w:t>Δf</w:t>
      </w:r>
      <w:r w:rsidRPr="001D0283">
        <w:rPr>
          <w:vertAlign w:val="subscript"/>
        </w:rPr>
        <w:t>OOB</w:t>
      </w:r>
      <w:proofErr w:type="spellEnd"/>
      <w:r w:rsidRPr="001D0283">
        <w:t>,</w:t>
      </w:r>
      <w:r w:rsidRPr="001D0283">
        <w:rPr>
          <w:snapToGrid w:val="0"/>
        </w:rPr>
        <w:t xml:space="preserve"> the spurious requirements in clause 6.5.3 are applicable.</w:t>
      </w:r>
    </w:p>
    <w:p w14:paraId="6C241238" w14:textId="77777777" w:rsidR="00A90832" w:rsidRPr="001D0283" w:rsidRDefault="00A90832" w:rsidP="00A90832">
      <w:pPr>
        <w:pStyle w:val="NO"/>
      </w:pPr>
      <w:r w:rsidRPr="001D0283">
        <w:t>NOTE:</w:t>
      </w:r>
      <w:r w:rsidRPr="001D028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EDBEB40" w14:textId="77777777" w:rsidR="00A90832" w:rsidRPr="001D0283" w:rsidRDefault="00A90832" w:rsidP="00A90832">
      <w:pPr>
        <w:rPr>
          <w:rFonts w:cs="v5.0.0"/>
        </w:rPr>
      </w:pPr>
      <w:r w:rsidRPr="001D0283">
        <w:rPr>
          <w:rFonts w:cs="v5.0.0"/>
        </w:rPr>
        <w:t>The power of any UE emission shall not exceed the levels specified in Table 6.5.2.2-1 for the specified channel bandwidth.</w:t>
      </w:r>
    </w:p>
    <w:p w14:paraId="15DCC84D" w14:textId="77777777" w:rsidR="00A90832" w:rsidRPr="001D0283" w:rsidRDefault="00A90832" w:rsidP="00A90832">
      <w:pPr>
        <w:pStyle w:val="TH"/>
      </w:pPr>
      <w:r w:rsidRPr="001D0283">
        <w:t>Table 6.5.2.2-1: General NR spectrum emission mask</w:t>
      </w:r>
    </w:p>
    <w:tbl>
      <w:tblPr>
        <w:tblW w:w="10275" w:type="dxa"/>
        <w:jc w:val="center"/>
        <w:tblLayout w:type="fixed"/>
        <w:tblCellMar>
          <w:left w:w="28" w:type="dxa"/>
        </w:tblCellMar>
        <w:tblLook w:val="04A0" w:firstRow="1" w:lastRow="0" w:firstColumn="1" w:lastColumn="0" w:noHBand="0" w:noVBand="1"/>
      </w:tblPr>
      <w:tblGrid>
        <w:gridCol w:w="2038"/>
        <w:gridCol w:w="504"/>
        <w:gridCol w:w="504"/>
        <w:gridCol w:w="2693"/>
        <w:gridCol w:w="2410"/>
        <w:gridCol w:w="2126"/>
      </w:tblGrid>
      <w:tr w:rsidR="00A90832" w:rsidRPr="001D0283" w14:paraId="565BF419" w14:textId="77777777" w:rsidTr="00864E9E">
        <w:trPr>
          <w:jc w:val="center"/>
        </w:trPr>
        <w:tc>
          <w:tcPr>
            <w:tcW w:w="2038"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1FCE17A" w14:textId="382FCEE3" w:rsidR="00A90832" w:rsidRPr="001D0283" w:rsidRDefault="00A90832" w:rsidP="00864E9E">
            <w:pPr>
              <w:pStyle w:val="TAH"/>
            </w:pPr>
            <w:proofErr w:type="spellStart"/>
            <w:r w:rsidRPr="001D0283">
              <w:t>Δf</w:t>
            </w:r>
            <w:r w:rsidRPr="001D0283">
              <w:rPr>
                <w:vertAlign w:val="subscript"/>
              </w:rPr>
              <w:t>OOB</w:t>
            </w:r>
            <w:proofErr w:type="spellEnd"/>
            <w:r>
              <w:t xml:space="preserve"> </w:t>
            </w:r>
            <w:r w:rsidRPr="001D0283">
              <w:br/>
              <w:t>(MHz)</w:t>
            </w:r>
            <w:r>
              <w:t xml:space="preserve"> (NOTE 1)</w:t>
            </w:r>
          </w:p>
        </w:tc>
        <w:tc>
          <w:tcPr>
            <w:tcW w:w="6111" w:type="dxa"/>
            <w:gridSpan w:val="4"/>
            <w:tcBorders>
              <w:top w:val="single" w:sz="4" w:space="0" w:color="auto"/>
              <w:left w:val="single" w:sz="4" w:space="0" w:color="auto"/>
              <w:bottom w:val="single" w:sz="4" w:space="0" w:color="auto"/>
              <w:right w:val="single" w:sz="4" w:space="0" w:color="auto"/>
            </w:tcBorders>
          </w:tcPr>
          <w:p w14:paraId="6D62E54D" w14:textId="77777777" w:rsidR="00A90832" w:rsidRPr="001D0283" w:rsidRDefault="00A90832" w:rsidP="00864E9E">
            <w:pPr>
              <w:pStyle w:val="TAH"/>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603AEF7" w14:textId="77777777" w:rsidR="00A90832" w:rsidRPr="001D0283" w:rsidRDefault="00A90832" w:rsidP="00864E9E">
            <w:pPr>
              <w:pStyle w:val="TAH"/>
            </w:pPr>
            <w:r w:rsidRPr="001D0283">
              <w:t>Measurement</w:t>
            </w:r>
            <w:r>
              <w:t xml:space="preserve"> </w:t>
            </w:r>
            <w:r w:rsidRPr="001D0283">
              <w:t>bandwidth</w:t>
            </w:r>
          </w:p>
        </w:tc>
      </w:tr>
      <w:tr w:rsidR="00A90832" w:rsidRPr="001D0283" w14:paraId="5ED022AD" w14:textId="77777777" w:rsidTr="00864E9E">
        <w:trPr>
          <w:jc w:val="center"/>
        </w:trPr>
        <w:tc>
          <w:tcPr>
            <w:tcW w:w="2038" w:type="dxa"/>
            <w:vMerge/>
            <w:tcBorders>
              <w:top w:val="single" w:sz="4" w:space="0" w:color="auto"/>
              <w:left w:val="single" w:sz="4" w:space="0" w:color="auto"/>
              <w:bottom w:val="single" w:sz="4" w:space="0" w:color="auto"/>
              <w:right w:val="single" w:sz="4" w:space="0" w:color="auto"/>
            </w:tcBorders>
            <w:vAlign w:val="center"/>
            <w:hideMark/>
          </w:tcPr>
          <w:p w14:paraId="20B05008" w14:textId="77777777" w:rsidR="00A90832" w:rsidRPr="001D0283" w:rsidRDefault="00A90832" w:rsidP="00864E9E">
            <w:pPr>
              <w:pStyle w:val="TAH"/>
            </w:pPr>
          </w:p>
        </w:tc>
        <w:tc>
          <w:tcPr>
            <w:tcW w:w="504" w:type="dxa"/>
            <w:tcBorders>
              <w:top w:val="single" w:sz="4" w:space="0" w:color="auto"/>
              <w:left w:val="single" w:sz="4" w:space="0" w:color="auto"/>
              <w:bottom w:val="single" w:sz="4" w:space="0" w:color="auto"/>
              <w:right w:val="single" w:sz="4" w:space="0" w:color="auto"/>
            </w:tcBorders>
          </w:tcPr>
          <w:p w14:paraId="26FAFA6E" w14:textId="77777777" w:rsidR="00A90832" w:rsidRPr="001D0283" w:rsidRDefault="00A90832" w:rsidP="00864E9E">
            <w:pPr>
              <w:pStyle w:val="TAH"/>
            </w:pPr>
            <w:r w:rsidRPr="001D0283">
              <w:t>3</w:t>
            </w: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566184B" w14:textId="77777777" w:rsidR="00A90832" w:rsidRPr="001D0283" w:rsidRDefault="00A90832" w:rsidP="00864E9E">
            <w:pPr>
              <w:pStyle w:val="TAH"/>
            </w:pPr>
            <w:r w:rsidRPr="001D0283">
              <w:t>5</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8BEAFEA" w14:textId="77777777" w:rsidR="00A90832" w:rsidRPr="001D0283" w:rsidRDefault="00A90832" w:rsidP="00864E9E">
            <w:pPr>
              <w:pStyle w:val="TAH"/>
            </w:pP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66F8678" w14:textId="77777777" w:rsidR="00A90832" w:rsidRPr="001D0283" w:rsidRDefault="00A90832" w:rsidP="00864E9E">
            <w:pPr>
              <w:pStyle w:val="TAH"/>
            </w:pPr>
            <w:r w:rsidRPr="001D0283">
              <w:t>50,</w:t>
            </w:r>
            <w:r>
              <w:t xml:space="preserve"> </w:t>
            </w:r>
            <w:r w:rsidRPr="001D0283">
              <w:t>60,</w:t>
            </w:r>
            <w:r>
              <w:t xml:space="preserve"> </w:t>
            </w:r>
            <w:r w:rsidRPr="001D0283">
              <w:t>70,</w:t>
            </w:r>
            <w:r>
              <w:t xml:space="preserve"> </w:t>
            </w:r>
            <w:r w:rsidRPr="001D0283">
              <w:t>80,</w:t>
            </w:r>
            <w:r>
              <w:t xml:space="preserve"> </w:t>
            </w:r>
            <w:r w:rsidRPr="001D0283">
              <w:t>90,</w:t>
            </w:r>
            <w:r>
              <w:t xml:space="preserve"> </w:t>
            </w:r>
            <w:r w:rsidRPr="001D0283">
              <w:t>100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F8650A1" w14:textId="77777777" w:rsidR="00A90832" w:rsidRPr="001D0283" w:rsidRDefault="00A90832" w:rsidP="00864E9E">
            <w:pPr>
              <w:spacing w:after="0"/>
              <w:jc w:val="center"/>
              <w:rPr>
                <w:rFonts w:ascii="Arial" w:hAnsi="Arial" w:cs="Arial"/>
                <w:sz w:val="18"/>
                <w:szCs w:val="18"/>
              </w:rPr>
            </w:pPr>
          </w:p>
        </w:tc>
      </w:tr>
      <w:tr w:rsidR="00A90832" w:rsidRPr="001D0283" w14:paraId="4A5C08EA" w14:textId="77777777" w:rsidTr="00864E9E">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1CF4027" w14:textId="77777777" w:rsidR="00A90832" w:rsidRPr="001D0283" w:rsidRDefault="00A90832" w:rsidP="00864E9E">
            <w:pPr>
              <w:pStyle w:val="TAC"/>
            </w:pPr>
            <w:r w:rsidRPr="001D0283">
              <w:t>±</w:t>
            </w:r>
            <w:r>
              <w:t xml:space="preserve"> </w:t>
            </w:r>
            <w:r w:rsidRPr="001D0283">
              <w:t>0-1</w:t>
            </w:r>
          </w:p>
        </w:tc>
        <w:tc>
          <w:tcPr>
            <w:tcW w:w="504" w:type="dxa"/>
            <w:tcBorders>
              <w:top w:val="single" w:sz="4" w:space="0" w:color="auto"/>
              <w:left w:val="single" w:sz="4" w:space="0" w:color="auto"/>
              <w:bottom w:val="single" w:sz="4" w:space="0" w:color="auto"/>
              <w:right w:val="single" w:sz="4" w:space="0" w:color="auto"/>
            </w:tcBorders>
          </w:tcPr>
          <w:p w14:paraId="36DD1B4B" w14:textId="77777777" w:rsidR="00A90832" w:rsidRPr="001D0283" w:rsidRDefault="00A90832" w:rsidP="00864E9E">
            <w:pPr>
              <w:pStyle w:val="TAC"/>
            </w:pPr>
            <w:r w:rsidRPr="001D0283">
              <w:t>-13</w:t>
            </w: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B6CE14A" w14:textId="77777777" w:rsidR="00A90832" w:rsidRPr="001D0283" w:rsidRDefault="00A90832" w:rsidP="00864E9E">
            <w:pPr>
              <w:pStyle w:val="TAC"/>
            </w:pPr>
            <w:r w:rsidRPr="001D0283">
              <w:t>-13</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B0BB3F0" w14:textId="77777777" w:rsidR="00A90832" w:rsidRPr="001D0283" w:rsidRDefault="00A90832" w:rsidP="00864E9E">
            <w:pPr>
              <w:pStyle w:val="TAC"/>
            </w:pPr>
            <w:r w:rsidRPr="001D0283">
              <w:t>-13</w:t>
            </w: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B02F926" w14:textId="77777777" w:rsidR="00A90832" w:rsidRPr="001D0283" w:rsidRDefault="00A90832" w:rsidP="00864E9E">
            <w:pPr>
              <w:pStyle w:val="TAC"/>
            </w:pP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C1CDD22" w14:textId="77777777" w:rsidR="00A90832" w:rsidRPr="001D0283" w:rsidRDefault="00A90832" w:rsidP="00864E9E">
            <w:pPr>
              <w:spacing w:after="0"/>
              <w:jc w:val="center"/>
              <w:rPr>
                <w:rFonts w:ascii="Arial" w:hAnsi="Arial" w:cs="Arial"/>
                <w:sz w:val="18"/>
                <w:szCs w:val="18"/>
              </w:rPr>
            </w:pPr>
            <w:r w:rsidRPr="001D0283">
              <w:rPr>
                <w:rFonts w:ascii="Arial" w:hAnsi="Arial" w:cs="Arial"/>
                <w:sz w:val="18"/>
                <w:szCs w:val="18"/>
              </w:rPr>
              <w:t>1</w:t>
            </w:r>
            <w:r>
              <w:rPr>
                <w:rFonts w:ascii="Arial" w:hAnsi="Arial" w:cs="Arial"/>
                <w:sz w:val="18"/>
                <w:szCs w:val="18"/>
              </w:rPr>
              <w:t xml:space="preserve"> </w:t>
            </w:r>
            <w:r w:rsidRPr="001D0283">
              <w:rPr>
                <w:rFonts w:ascii="Arial" w:hAnsi="Arial" w:cs="Arial"/>
                <w:sz w:val="18"/>
                <w:szCs w:val="18"/>
              </w:rPr>
              <w:t>%</w:t>
            </w:r>
            <w:r>
              <w:rPr>
                <w:rFonts w:ascii="Arial" w:hAnsi="Arial" w:cs="Arial"/>
                <w:sz w:val="18"/>
                <w:szCs w:val="18"/>
              </w:rPr>
              <w:t xml:space="preserve"> </w:t>
            </w:r>
            <w:r w:rsidRPr="001D0283">
              <w:rPr>
                <w:rFonts w:ascii="Arial" w:hAnsi="Arial" w:cs="Arial"/>
                <w:sz w:val="18"/>
                <w:szCs w:val="18"/>
              </w:rPr>
              <w:t>of</w:t>
            </w:r>
            <w:r>
              <w:rPr>
                <w:rFonts w:ascii="Arial" w:hAnsi="Arial" w:cs="Arial"/>
                <w:sz w:val="18"/>
                <w:szCs w:val="18"/>
              </w:rPr>
              <w:t xml:space="preserve"> </w:t>
            </w:r>
            <w:r w:rsidRPr="001D0283">
              <w:rPr>
                <w:rFonts w:ascii="Arial" w:hAnsi="Arial" w:cs="Arial"/>
                <w:sz w:val="18"/>
                <w:szCs w:val="18"/>
              </w:rPr>
              <w:t>channel</w:t>
            </w:r>
            <w:r>
              <w:rPr>
                <w:rFonts w:ascii="Arial" w:hAnsi="Arial" w:cs="Arial"/>
                <w:sz w:val="18"/>
                <w:szCs w:val="18"/>
              </w:rPr>
              <w:t xml:space="preserve"> </w:t>
            </w:r>
            <w:r w:rsidRPr="001D0283">
              <w:rPr>
                <w:rFonts w:ascii="Arial" w:hAnsi="Arial" w:cs="Arial"/>
                <w:sz w:val="18"/>
                <w:szCs w:val="18"/>
              </w:rPr>
              <w:t>BW</w:t>
            </w:r>
          </w:p>
        </w:tc>
      </w:tr>
      <w:tr w:rsidR="00A90832" w:rsidRPr="001D0283" w14:paraId="1D2EE807" w14:textId="77777777" w:rsidTr="00864E9E">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7CECF40" w14:textId="77777777" w:rsidR="00A90832" w:rsidRPr="001D0283" w:rsidRDefault="00A90832" w:rsidP="00864E9E">
            <w:pPr>
              <w:pStyle w:val="TAC"/>
            </w:pPr>
            <w:r w:rsidRPr="001D0283">
              <w:t>±</w:t>
            </w:r>
            <w:r>
              <w:t xml:space="preserve"> </w:t>
            </w:r>
            <w:r w:rsidRPr="001D0283">
              <w:t>0-1</w:t>
            </w:r>
          </w:p>
        </w:tc>
        <w:tc>
          <w:tcPr>
            <w:tcW w:w="504" w:type="dxa"/>
            <w:tcBorders>
              <w:top w:val="single" w:sz="4" w:space="0" w:color="auto"/>
              <w:left w:val="single" w:sz="4" w:space="0" w:color="auto"/>
              <w:bottom w:val="single" w:sz="4" w:space="0" w:color="auto"/>
              <w:right w:val="single" w:sz="4" w:space="0" w:color="auto"/>
            </w:tcBorders>
          </w:tcPr>
          <w:p w14:paraId="63F1A6B6" w14:textId="77777777" w:rsidR="00A90832" w:rsidRPr="001D0283" w:rsidRDefault="00A90832" w:rsidP="00864E9E">
            <w:pPr>
              <w:pStyle w:val="TAC"/>
            </w:pP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8957380" w14:textId="77777777" w:rsidR="00A90832" w:rsidRPr="001D0283" w:rsidRDefault="00A90832" w:rsidP="00864E9E">
            <w:pPr>
              <w:pStyle w:val="TAC"/>
            </w:pP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87CD81B" w14:textId="77777777" w:rsidR="00A90832" w:rsidRPr="001D0283" w:rsidRDefault="00A90832" w:rsidP="00864E9E">
            <w:pPr>
              <w:pStyle w:val="TAC"/>
            </w:pP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87B5F25" w14:textId="77777777" w:rsidR="00A90832" w:rsidRPr="001D0283" w:rsidRDefault="00A90832" w:rsidP="00864E9E">
            <w:pPr>
              <w:pStyle w:val="TAC"/>
            </w:pPr>
            <w:r w:rsidRPr="001D0283">
              <w:t>-24</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FFDF865" w14:textId="77777777" w:rsidR="00A90832" w:rsidRPr="001D0283" w:rsidRDefault="00A90832" w:rsidP="00864E9E">
            <w:pPr>
              <w:spacing w:after="0"/>
              <w:jc w:val="center"/>
              <w:rPr>
                <w:rFonts w:ascii="Arial" w:hAnsi="Arial" w:cs="Arial"/>
                <w:sz w:val="18"/>
                <w:szCs w:val="18"/>
              </w:rPr>
            </w:pPr>
            <w:r w:rsidRPr="001D0283">
              <w:rPr>
                <w:rFonts w:ascii="Arial" w:hAnsi="Arial" w:cs="Arial"/>
                <w:sz w:val="18"/>
                <w:szCs w:val="18"/>
              </w:rPr>
              <w:t>30</w:t>
            </w:r>
            <w:r>
              <w:rPr>
                <w:rFonts w:ascii="Arial" w:hAnsi="Arial" w:cs="Arial"/>
                <w:sz w:val="18"/>
                <w:szCs w:val="18"/>
              </w:rPr>
              <w:t xml:space="preserve"> </w:t>
            </w:r>
            <w:r w:rsidRPr="001D0283">
              <w:rPr>
                <w:rFonts w:ascii="Arial" w:hAnsi="Arial" w:cs="Arial"/>
                <w:sz w:val="18"/>
                <w:szCs w:val="18"/>
              </w:rPr>
              <w:t>kHz</w:t>
            </w:r>
          </w:p>
        </w:tc>
      </w:tr>
      <w:tr w:rsidR="00A90832" w:rsidRPr="001D0283" w14:paraId="27C39851" w14:textId="77777777" w:rsidTr="00864E9E">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B8803E6" w14:textId="77777777" w:rsidR="00A90832" w:rsidRPr="001D0283" w:rsidRDefault="00A90832" w:rsidP="00864E9E">
            <w:pPr>
              <w:pStyle w:val="TAC"/>
            </w:pPr>
            <w:r w:rsidRPr="001D0283">
              <w:t>±</w:t>
            </w:r>
            <w:r>
              <w:t xml:space="preserve"> </w:t>
            </w:r>
            <w:r w:rsidRPr="001D0283">
              <w:t>1-5</w:t>
            </w:r>
          </w:p>
        </w:tc>
        <w:tc>
          <w:tcPr>
            <w:tcW w:w="504" w:type="dxa"/>
            <w:tcBorders>
              <w:top w:val="single" w:sz="4" w:space="0" w:color="auto"/>
              <w:left w:val="single" w:sz="4" w:space="0" w:color="auto"/>
              <w:bottom w:val="single" w:sz="4" w:space="0" w:color="auto"/>
              <w:right w:val="single" w:sz="4" w:space="0" w:color="auto"/>
            </w:tcBorders>
          </w:tcPr>
          <w:p w14:paraId="1C0A609B" w14:textId="77777777" w:rsidR="00A90832" w:rsidRPr="001D0283" w:rsidRDefault="00A90832" w:rsidP="00864E9E">
            <w:pPr>
              <w:pStyle w:val="TAC"/>
            </w:pPr>
            <w:r w:rsidRPr="001D0283">
              <w:t>-10</w:t>
            </w: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528C9D0" w14:textId="77777777" w:rsidR="00A90832" w:rsidRPr="001D0283" w:rsidRDefault="00A90832" w:rsidP="00864E9E">
            <w:pPr>
              <w:pStyle w:val="TAC"/>
            </w:pPr>
            <w:r w:rsidRPr="001D0283">
              <w:t>-10</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8D3108C" w14:textId="77777777" w:rsidR="00A90832" w:rsidRPr="001D0283" w:rsidRDefault="00A90832" w:rsidP="00864E9E">
            <w:pPr>
              <w:pStyle w:val="TAC"/>
            </w:pPr>
            <w:r w:rsidRPr="001D0283">
              <w:t>-10</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42E987B" w14:textId="77777777" w:rsidR="00A90832" w:rsidRPr="001D0283" w:rsidRDefault="00A90832" w:rsidP="00864E9E">
            <w:pPr>
              <w:pStyle w:val="TAC"/>
            </w:pPr>
          </w:p>
          <w:p w14:paraId="3A9CADC8" w14:textId="77777777" w:rsidR="00A90832" w:rsidRPr="001D0283" w:rsidRDefault="00A90832" w:rsidP="00864E9E">
            <w:pPr>
              <w:pStyle w:val="TAC"/>
            </w:pPr>
            <w:r w:rsidRPr="001D0283">
              <w:t>1</w:t>
            </w:r>
            <w:r>
              <w:t xml:space="preserve"> </w:t>
            </w:r>
            <w:r w:rsidRPr="001D0283">
              <w:t>MHz</w:t>
            </w:r>
          </w:p>
        </w:tc>
      </w:tr>
      <w:tr w:rsidR="00A90832" w:rsidRPr="001D0283" w14:paraId="4183AFFA" w14:textId="77777777" w:rsidTr="00864E9E">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5B719EB" w14:textId="77777777" w:rsidR="00A90832" w:rsidRPr="001D0283" w:rsidRDefault="00A90832" w:rsidP="00864E9E">
            <w:pPr>
              <w:pStyle w:val="TAC"/>
            </w:pPr>
            <w:r w:rsidRPr="001D0283">
              <w:t>±</w:t>
            </w:r>
            <w:r>
              <w:t xml:space="preserve"> </w:t>
            </w:r>
            <w:r w:rsidRPr="001D0283">
              <w:t>5-6</w:t>
            </w:r>
          </w:p>
        </w:tc>
        <w:tc>
          <w:tcPr>
            <w:tcW w:w="504" w:type="dxa"/>
            <w:tcBorders>
              <w:top w:val="single" w:sz="4" w:space="0" w:color="auto"/>
              <w:left w:val="single" w:sz="4" w:space="0" w:color="auto"/>
              <w:bottom w:val="single" w:sz="4" w:space="0" w:color="auto"/>
              <w:right w:val="single" w:sz="4" w:space="0" w:color="auto"/>
            </w:tcBorders>
          </w:tcPr>
          <w:p w14:paraId="2C6A1295" w14:textId="77777777" w:rsidR="00A90832" w:rsidRPr="001D0283" w:rsidRDefault="00A90832" w:rsidP="00864E9E">
            <w:pPr>
              <w:pStyle w:val="TAC"/>
            </w:pPr>
            <w:r w:rsidRPr="001D0283">
              <w:t>-25</w:t>
            </w: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C57992B" w14:textId="77777777" w:rsidR="00A90832" w:rsidRPr="001D0283" w:rsidRDefault="00A90832" w:rsidP="00864E9E">
            <w:pPr>
              <w:pStyle w:val="TAC"/>
            </w:pPr>
            <w:r w:rsidRPr="001D0283">
              <w:t>-13</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79C0BEB" w14:textId="77777777" w:rsidR="00A90832" w:rsidRPr="001D0283" w:rsidRDefault="00A90832" w:rsidP="00864E9E">
            <w:pPr>
              <w:pStyle w:val="TAC"/>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882159B" w14:textId="77777777" w:rsidR="00A90832" w:rsidRPr="001D0283" w:rsidRDefault="00A90832" w:rsidP="00864E9E">
            <w:pPr>
              <w:spacing w:after="0"/>
              <w:jc w:val="center"/>
              <w:rPr>
                <w:rFonts w:ascii="Arial" w:hAnsi="Arial" w:cs="Arial"/>
                <w:sz w:val="18"/>
                <w:szCs w:val="18"/>
              </w:rPr>
            </w:pPr>
          </w:p>
        </w:tc>
      </w:tr>
      <w:tr w:rsidR="00A90832" w:rsidRPr="001D0283" w14:paraId="4D04CE4C" w14:textId="77777777" w:rsidTr="00864E9E">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402ED66" w14:textId="77777777" w:rsidR="00A90832" w:rsidRPr="001D0283" w:rsidRDefault="00A90832" w:rsidP="00864E9E">
            <w:pPr>
              <w:pStyle w:val="TAC"/>
            </w:pPr>
            <w:r w:rsidRPr="001D0283">
              <w:t>±</w:t>
            </w:r>
            <w:r>
              <w:t xml:space="preserve"> </w:t>
            </w:r>
            <w:r w:rsidRPr="001D0283">
              <w:t>6-10</w:t>
            </w:r>
          </w:p>
        </w:tc>
        <w:tc>
          <w:tcPr>
            <w:tcW w:w="504" w:type="dxa"/>
            <w:tcBorders>
              <w:top w:val="single" w:sz="4" w:space="0" w:color="auto"/>
              <w:left w:val="single" w:sz="4" w:space="0" w:color="auto"/>
              <w:bottom w:val="single" w:sz="4" w:space="0" w:color="auto"/>
              <w:right w:val="single" w:sz="4" w:space="0" w:color="auto"/>
            </w:tcBorders>
          </w:tcPr>
          <w:p w14:paraId="2F5A4B41" w14:textId="77777777" w:rsidR="00A90832" w:rsidRPr="001D0283" w:rsidRDefault="00A90832" w:rsidP="00864E9E">
            <w:pPr>
              <w:pStyle w:val="TAC"/>
            </w:pP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605D75A" w14:textId="77777777" w:rsidR="00A90832" w:rsidRPr="001D0283" w:rsidRDefault="00A90832" w:rsidP="00864E9E">
            <w:pPr>
              <w:pStyle w:val="TAC"/>
            </w:pPr>
            <w:r w:rsidRPr="001D0283">
              <w:t>-25</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9237043" w14:textId="77777777" w:rsidR="00A90832" w:rsidRPr="001D0283" w:rsidRDefault="00A90832" w:rsidP="00864E9E">
            <w:pPr>
              <w:pStyle w:val="TAC"/>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F9688A3" w14:textId="77777777" w:rsidR="00A90832" w:rsidRPr="001D0283" w:rsidRDefault="00A90832" w:rsidP="00864E9E">
            <w:pPr>
              <w:spacing w:after="0"/>
              <w:jc w:val="center"/>
              <w:rPr>
                <w:rFonts w:ascii="Arial" w:hAnsi="Arial" w:cs="Arial"/>
                <w:sz w:val="18"/>
                <w:szCs w:val="18"/>
              </w:rPr>
            </w:pPr>
          </w:p>
        </w:tc>
      </w:tr>
      <w:tr w:rsidR="00A90832" w:rsidRPr="001D0283" w14:paraId="16968106" w14:textId="77777777" w:rsidTr="00864E9E">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6B27D4" w14:textId="77777777" w:rsidR="00A90832" w:rsidRPr="001D0283" w:rsidRDefault="00A90832" w:rsidP="00864E9E">
            <w:pPr>
              <w:pStyle w:val="TAC"/>
            </w:pPr>
            <w:r w:rsidRPr="001D0283">
              <w:rPr>
                <w:rFonts w:eastAsiaTheme="minorEastAsia"/>
              </w:rPr>
              <w:t>±</w:t>
            </w:r>
            <w:r>
              <w:rPr>
                <w:rFonts w:eastAsiaTheme="minorEastAsia"/>
              </w:rPr>
              <w:t xml:space="preserve"> </w:t>
            </w:r>
            <w:r w:rsidRPr="001D0283">
              <w:rPr>
                <w:rFonts w:eastAsiaTheme="minorEastAsia"/>
              </w:rPr>
              <w:t>5-BW</w:t>
            </w:r>
            <w:r w:rsidRPr="001D0283">
              <w:rPr>
                <w:rFonts w:eastAsiaTheme="minorEastAsia"/>
                <w:vertAlign w:val="subscript"/>
              </w:rPr>
              <w:t>Channel</w:t>
            </w:r>
          </w:p>
        </w:tc>
        <w:tc>
          <w:tcPr>
            <w:tcW w:w="504" w:type="dxa"/>
            <w:tcBorders>
              <w:top w:val="single" w:sz="4" w:space="0" w:color="auto"/>
              <w:left w:val="single" w:sz="4" w:space="0" w:color="auto"/>
              <w:bottom w:val="single" w:sz="4" w:space="0" w:color="auto"/>
              <w:right w:val="single" w:sz="4" w:space="0" w:color="auto"/>
            </w:tcBorders>
          </w:tcPr>
          <w:p w14:paraId="45E3D146" w14:textId="77777777" w:rsidR="00A90832" w:rsidRPr="001D0283" w:rsidRDefault="00A90832" w:rsidP="00864E9E">
            <w:pPr>
              <w:pStyle w:val="TAC"/>
            </w:pP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FE03B6D" w14:textId="77777777" w:rsidR="00A90832" w:rsidRPr="001D0283" w:rsidRDefault="00A90832" w:rsidP="00864E9E">
            <w:pPr>
              <w:pStyle w:val="TAC"/>
            </w:pP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854ABFF" w14:textId="77777777" w:rsidR="00A90832" w:rsidRPr="001D0283" w:rsidRDefault="00A90832" w:rsidP="00864E9E">
            <w:pPr>
              <w:pStyle w:val="TAC"/>
            </w:pPr>
            <w:r w:rsidRPr="001D0283">
              <w:t>-13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35748F4" w14:textId="77777777" w:rsidR="00A90832" w:rsidRPr="001D0283" w:rsidRDefault="00A90832" w:rsidP="00864E9E">
            <w:pPr>
              <w:spacing w:after="0"/>
              <w:jc w:val="center"/>
              <w:rPr>
                <w:rFonts w:ascii="Arial" w:hAnsi="Arial" w:cs="Arial"/>
                <w:sz w:val="18"/>
                <w:szCs w:val="18"/>
              </w:rPr>
            </w:pPr>
          </w:p>
        </w:tc>
      </w:tr>
      <w:tr w:rsidR="00A90832" w:rsidRPr="001D0283" w14:paraId="4F8F6245" w14:textId="77777777" w:rsidTr="00864E9E">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6E0887D" w14:textId="77777777" w:rsidR="00A90832" w:rsidRPr="001D0283" w:rsidRDefault="00A90832" w:rsidP="00864E9E">
            <w:pPr>
              <w:pStyle w:val="TAC"/>
            </w:pPr>
            <w:r w:rsidRPr="001D0283">
              <w:rPr>
                <w:rFonts w:eastAsiaTheme="minorEastAsia"/>
              </w:rPr>
              <w:t>±</w:t>
            </w:r>
            <w:r>
              <w:rPr>
                <w:rFonts w:eastAsiaTheme="minorEastAsia"/>
              </w:rPr>
              <w:t xml:space="preserve"> </w:t>
            </w:r>
            <w:proofErr w:type="spellStart"/>
            <w:r w:rsidRPr="001D0283">
              <w:rPr>
                <w:rFonts w:eastAsiaTheme="minorEastAsia"/>
              </w:rPr>
              <w:t>BW</w:t>
            </w:r>
            <w:r w:rsidRPr="001D0283">
              <w:rPr>
                <w:rFonts w:eastAsiaTheme="minorEastAsia"/>
                <w:vertAlign w:val="subscript"/>
              </w:rPr>
              <w:t>Channel</w:t>
            </w:r>
            <w:proofErr w:type="spellEnd"/>
            <w:r w:rsidRPr="001D0283">
              <w:rPr>
                <w:rFonts w:eastAsiaTheme="minorEastAsia"/>
              </w:rPr>
              <w:t>-(BW</w:t>
            </w:r>
            <w:r w:rsidRPr="001D0283">
              <w:rPr>
                <w:rFonts w:eastAsiaTheme="minorEastAsia"/>
                <w:vertAlign w:val="subscript"/>
              </w:rPr>
              <w:t>Channel</w:t>
            </w:r>
            <w:r w:rsidRPr="001D0283">
              <w:rPr>
                <w:rFonts w:eastAsiaTheme="minorEastAsia"/>
              </w:rPr>
              <w:t>+5)</w:t>
            </w:r>
          </w:p>
        </w:tc>
        <w:tc>
          <w:tcPr>
            <w:tcW w:w="504" w:type="dxa"/>
            <w:tcBorders>
              <w:top w:val="single" w:sz="4" w:space="0" w:color="auto"/>
              <w:left w:val="single" w:sz="4" w:space="0" w:color="auto"/>
              <w:bottom w:val="single" w:sz="4" w:space="0" w:color="auto"/>
              <w:right w:val="single" w:sz="4" w:space="0" w:color="auto"/>
            </w:tcBorders>
          </w:tcPr>
          <w:p w14:paraId="0EE0FDED" w14:textId="77777777" w:rsidR="00A90832" w:rsidRPr="001D0283" w:rsidRDefault="00A90832" w:rsidP="00864E9E">
            <w:pPr>
              <w:pStyle w:val="TAC"/>
            </w:pP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87A30C1" w14:textId="77777777" w:rsidR="00A90832" w:rsidRPr="001D0283" w:rsidRDefault="00A90832" w:rsidP="00864E9E">
            <w:pPr>
              <w:pStyle w:val="TAC"/>
            </w:pP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2AD5D24" w14:textId="77777777" w:rsidR="00A90832" w:rsidRPr="001D0283" w:rsidRDefault="00A90832" w:rsidP="00864E9E">
            <w:pPr>
              <w:pStyle w:val="TAC"/>
            </w:pPr>
            <w:r w:rsidRPr="001D0283">
              <w:t>-25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FDAFFAD" w14:textId="77777777" w:rsidR="00A90832" w:rsidRPr="001D0283" w:rsidRDefault="00A90832" w:rsidP="00864E9E">
            <w:pPr>
              <w:spacing w:after="0"/>
              <w:jc w:val="center"/>
              <w:rPr>
                <w:rFonts w:ascii="Arial" w:hAnsi="Arial" w:cs="Arial"/>
                <w:sz w:val="18"/>
                <w:szCs w:val="18"/>
              </w:rPr>
            </w:pPr>
          </w:p>
        </w:tc>
      </w:tr>
      <w:tr w:rsidR="00A90832" w:rsidRPr="001D0283" w14:paraId="45C03B3C" w14:textId="77777777" w:rsidTr="00E14B99">
        <w:trPr>
          <w:jc w:val="center"/>
        </w:trPr>
        <w:tc>
          <w:tcPr>
            <w:tcW w:w="10275" w:type="dxa"/>
            <w:gridSpan w:val="6"/>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8A96623" w14:textId="5F1489B0" w:rsidR="00A90832" w:rsidRPr="001D0283" w:rsidRDefault="00A90832" w:rsidP="00A90832">
            <w:pPr>
              <w:pStyle w:val="TAN"/>
              <w:rPr>
                <w:rFonts w:cs="Arial"/>
                <w:szCs w:val="18"/>
              </w:rPr>
            </w:pPr>
            <w:r w:rsidRPr="00E22DD8">
              <w:rPr>
                <w:highlight w:val="yellow"/>
              </w:rPr>
              <w:t xml:space="preserve">NOTE </w:t>
            </w:r>
            <w:r>
              <w:rPr>
                <w:highlight w:val="yellow"/>
              </w:rPr>
              <w:t>1</w:t>
            </w:r>
            <w:r w:rsidRPr="00E22DD8">
              <w:rPr>
                <w:highlight w:val="yellow"/>
              </w:rPr>
              <w:t>:</w:t>
            </w:r>
            <w:r w:rsidRPr="00E22DD8">
              <w:rPr>
                <w:highlight w:val="yellow"/>
              </w:rPr>
              <w:tab/>
            </w:r>
            <w:r w:rsidRPr="002C17F0">
              <w:rPr>
                <w:highlight w:val="yellow"/>
              </w:rPr>
              <w:t>For UEs supporting the optional MPR reduction capability receiving a valid {</w:t>
            </w:r>
            <w:proofErr w:type="spellStart"/>
            <w:r w:rsidRPr="002C17F0">
              <w:rPr>
                <w:highlight w:val="yellow"/>
              </w:rPr>
              <w:t>Ext</w:t>
            </w:r>
            <w:r w:rsidRPr="002C17F0">
              <w:rPr>
                <w:highlight w:val="yellow"/>
                <w:vertAlign w:val="subscript"/>
              </w:rPr>
              <w:t>Low</w:t>
            </w:r>
            <w:r w:rsidRPr="002C17F0">
              <w:rPr>
                <w:highlight w:val="yellow"/>
              </w:rPr>
              <w:t>,Ext</w:t>
            </w:r>
            <w:r w:rsidRPr="002C17F0">
              <w:rPr>
                <w:highlight w:val="yellow"/>
                <w:vertAlign w:val="subscript"/>
              </w:rPr>
              <w:t>High</w:t>
            </w:r>
            <w:proofErr w:type="spellEnd"/>
            <w:r w:rsidRPr="002C17F0">
              <w:rPr>
                <w:highlight w:val="yellow"/>
              </w:rPr>
              <w:t>} extension ratio couplet</w:t>
            </w:r>
            <w:r>
              <w:rPr>
                <w:highlight w:val="yellow"/>
              </w:rPr>
              <w:t xml:space="preserve"> out of</w:t>
            </w:r>
            <w:r w:rsidRPr="002C17F0">
              <w:rPr>
                <w:highlight w:val="yellow"/>
              </w:rPr>
              <w:t xml:space="preserve"> {0,1/2}, {1/2,0}, {1/2,1/2}, {0,1/4}, {1/4,0}, {1/4,1/4}, {1/4,1/2}, {1/2,1/4</w:t>
            </w:r>
            <w:r w:rsidRPr="00A90832">
              <w:rPr>
                <w:highlight w:val="yellow"/>
              </w:rPr>
              <w:t xml:space="preserve">}, </w:t>
            </w:r>
            <w:proofErr w:type="spellStart"/>
            <w:r w:rsidRPr="00A90832">
              <w:rPr>
                <w:highlight w:val="yellow"/>
              </w:rPr>
              <w:t>Δf</w:t>
            </w:r>
            <w:r w:rsidRPr="00A90832">
              <w:rPr>
                <w:highlight w:val="yellow"/>
                <w:vertAlign w:val="subscript"/>
              </w:rPr>
              <w:t>OOB</w:t>
            </w:r>
            <w:proofErr w:type="spellEnd"/>
            <w:r w:rsidRPr="00A90832">
              <w:rPr>
                <w:highlight w:val="yellow"/>
              </w:rPr>
              <w:t xml:space="preserve"> is </w:t>
            </w:r>
            <w:r w:rsidRPr="002C17F0">
              <w:rPr>
                <w:highlight w:val="yellow"/>
              </w:rPr>
              <w:t xml:space="preserve">modified by </w:t>
            </w:r>
            <w:proofErr w:type="spellStart"/>
            <w:r w:rsidRPr="002C17F0">
              <w:rPr>
                <w:highlight w:val="yellow"/>
              </w:rPr>
              <w:t>Ext</w:t>
            </w:r>
            <w:r w:rsidRPr="002C17F0">
              <w:rPr>
                <w:highlight w:val="yellow"/>
                <w:vertAlign w:val="subscript"/>
              </w:rPr>
              <w:t>Low</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and </w:t>
            </w:r>
            <w:proofErr w:type="spellStart"/>
            <w:r w:rsidRPr="002C17F0">
              <w:rPr>
                <w:highlight w:val="yellow"/>
              </w:rPr>
              <w:t>Ext</w:t>
            </w:r>
            <w:r w:rsidRPr="002C17F0">
              <w:rPr>
                <w:highlight w:val="yellow"/>
                <w:vertAlign w:val="subscript"/>
              </w:rPr>
              <w:t>high</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A90832">
              <w:rPr>
                <w:highlight w:val="yellow"/>
              </w:rPr>
              <w:t xml:space="preserve"> </w:t>
            </w:r>
            <w:r w:rsidRPr="002C17F0">
              <w:rPr>
                <w:highlight w:val="yellow"/>
              </w:rPr>
              <w:t xml:space="preserve">for the lower and higher </w:t>
            </w:r>
            <w:r>
              <w:rPr>
                <w:highlight w:val="yellow"/>
              </w:rPr>
              <w:t xml:space="preserve">boundary </w:t>
            </w:r>
            <w:r w:rsidRPr="002C17F0">
              <w:rPr>
                <w:highlight w:val="yellow"/>
              </w:rPr>
              <w:t xml:space="preserve">respectively. </w:t>
            </w:r>
            <w:r w:rsidR="00D46A7B" w:rsidRPr="00D46A7B">
              <w:rPr>
                <w:highlight w:val="yellow"/>
              </w:rPr>
              <w:t>This capability is not supported for 3</w:t>
            </w:r>
            <w:r w:rsidR="00F71C7A">
              <w:rPr>
                <w:highlight w:val="yellow"/>
              </w:rPr>
              <w:t xml:space="preserve"> </w:t>
            </w:r>
            <w:r w:rsidR="00D46A7B" w:rsidRPr="00D46A7B">
              <w:rPr>
                <w:highlight w:val="yellow"/>
              </w:rPr>
              <w:t>MHz and 7</w:t>
            </w:r>
            <w:r w:rsidR="00F71C7A">
              <w:rPr>
                <w:highlight w:val="yellow"/>
              </w:rPr>
              <w:t xml:space="preserve"> </w:t>
            </w:r>
            <w:r w:rsidR="00D46A7B" w:rsidRPr="00D46A7B">
              <w:rPr>
                <w:highlight w:val="yellow"/>
              </w:rPr>
              <w:t>MHz channels.</w:t>
            </w:r>
          </w:p>
        </w:tc>
      </w:tr>
    </w:tbl>
    <w:p w14:paraId="4AB9C36A" w14:textId="77777777" w:rsidR="00A90832" w:rsidRPr="001D0283" w:rsidRDefault="00A90832" w:rsidP="00A90832"/>
    <w:p w14:paraId="028A9010" w14:textId="7F529DA8" w:rsidR="005A40B7" w:rsidRPr="000A0C9A" w:rsidRDefault="005A40B7" w:rsidP="005A40B7">
      <w:pPr>
        <w:spacing w:after="0"/>
        <w:jc w:val="center"/>
        <w:rPr>
          <w:rFonts w:eastAsia="Arial"/>
          <w:color w:val="0070C0"/>
          <w:lang w:eastAsia="zh-CN"/>
        </w:rPr>
      </w:pPr>
      <w:r w:rsidRPr="002C17F0">
        <w:rPr>
          <w:rFonts w:eastAsia="Arial"/>
          <w:color w:val="0070C0"/>
          <w:lang w:eastAsia="zh-CN"/>
        </w:rPr>
        <w:t>************** End of changes ***************</w:t>
      </w:r>
    </w:p>
    <w:p w14:paraId="464A38A3" w14:textId="7D1507D8" w:rsidR="00A90832" w:rsidRPr="00A90832" w:rsidRDefault="00A90832" w:rsidP="00A90832">
      <w:pPr>
        <w:rPr>
          <w:rFonts w:eastAsia="Arial"/>
          <w:b/>
          <w:bCs/>
          <w:lang w:eastAsia="zh-CN"/>
        </w:rPr>
      </w:pPr>
      <w:r w:rsidRPr="00A90832">
        <w:rPr>
          <w:rFonts w:eastAsia="Arial"/>
          <w:b/>
          <w:bCs/>
          <w:lang w:eastAsia="zh-CN"/>
        </w:rPr>
        <w:t>Proposal to ACLR in 38-101-1 section 6.5.2.4.1 (no modification to UTRA ACLR): the following changes are adopted:</w:t>
      </w:r>
    </w:p>
    <w:p w14:paraId="42E28308" w14:textId="77777777" w:rsidR="00ED6B6D" w:rsidRDefault="00ED6B6D" w:rsidP="00ED6B6D">
      <w:pPr>
        <w:spacing w:after="0"/>
        <w:jc w:val="center"/>
        <w:rPr>
          <w:rFonts w:eastAsia="Arial"/>
          <w:color w:val="0070C0"/>
          <w:lang w:eastAsia="zh-CN"/>
        </w:rPr>
      </w:pPr>
      <w:r w:rsidRPr="002C17F0">
        <w:rPr>
          <w:rFonts w:eastAsia="Arial"/>
          <w:color w:val="0070C0"/>
          <w:lang w:eastAsia="zh-CN"/>
        </w:rPr>
        <w:t>************** Beginning of changes ***************</w:t>
      </w:r>
    </w:p>
    <w:p w14:paraId="1CFAC874" w14:textId="77777777" w:rsidR="00E22DD8" w:rsidRDefault="00E22DD8" w:rsidP="00ED6B6D">
      <w:pPr>
        <w:spacing w:after="0"/>
        <w:jc w:val="center"/>
        <w:rPr>
          <w:rFonts w:eastAsia="Arial"/>
          <w:color w:val="0070C0"/>
          <w:lang w:eastAsia="zh-CN"/>
        </w:rPr>
      </w:pPr>
    </w:p>
    <w:p w14:paraId="34FEFEF7" w14:textId="725CE89B" w:rsidR="00E22DD8" w:rsidRPr="001D0283" w:rsidRDefault="00E22DD8" w:rsidP="00E22DD8">
      <w:r w:rsidRPr="001D0283">
        <w:t xml:space="preserve">NR Adjacent Channel Leakage </w:t>
      </w:r>
      <w:proofErr w:type="gramStart"/>
      <w:r w:rsidRPr="001D0283">
        <w:t>power</w:t>
      </w:r>
      <w:proofErr w:type="gramEnd"/>
      <w:r w:rsidRPr="001D0283">
        <w:t xml:space="preserve"> Ratio (NR</w:t>
      </w:r>
      <w:r w:rsidRPr="001D0283">
        <w:rPr>
          <w:vertAlign w:val="subscript"/>
        </w:rPr>
        <w:t>ACLR</w:t>
      </w:r>
      <w:r w:rsidRPr="001D0283">
        <w:t xml:space="preserve">) is the ratio of the filtered mean power centred on the assigned NR channel frequency to the filtered mean power centred on an adjacent NR channel frequency </w:t>
      </w:r>
      <w:r w:rsidRPr="00E22DD8">
        <w:rPr>
          <w:highlight w:val="yellow"/>
        </w:rPr>
        <w:t xml:space="preserve">with a spacing defined in </w:t>
      </w:r>
      <w:r w:rsidRPr="00E22DD8">
        <w:rPr>
          <w:rFonts w:cs="v5.0.0"/>
          <w:highlight w:val="yellow"/>
        </w:rPr>
        <w:t>Table 6.5.2.4.1-1</w:t>
      </w:r>
      <w:r w:rsidRPr="00E22DD8">
        <w:rPr>
          <w:highlight w:val="yellow"/>
        </w:rPr>
        <w:t>.</w:t>
      </w:r>
    </w:p>
    <w:p w14:paraId="35881050" w14:textId="77777777" w:rsidR="00E22DD8" w:rsidRPr="001D0283" w:rsidRDefault="00E22DD8" w:rsidP="00E22DD8">
      <w:pPr>
        <w:rPr>
          <w:rFonts w:cs="v5.0.0"/>
        </w:rPr>
      </w:pPr>
      <w:r w:rsidRPr="001D0283">
        <w:t xml:space="preserve">The assigned NR channel power and adjacent NR channel power are measured with rectangular filters with measurement bandwidths specified in </w:t>
      </w:r>
      <w:r w:rsidRPr="001D0283">
        <w:rPr>
          <w:rFonts w:cs="v5.0.0"/>
        </w:rPr>
        <w:t>Table 6.5.2.4.1-1.</w:t>
      </w:r>
    </w:p>
    <w:p w14:paraId="3FE6AAF3" w14:textId="77777777" w:rsidR="00E22DD8" w:rsidRPr="001D0283" w:rsidRDefault="00E22DD8" w:rsidP="00E22DD8">
      <w:pPr>
        <w:rPr>
          <w:rFonts w:cs="v5.0.0"/>
        </w:rPr>
      </w:pPr>
      <w:r w:rsidRPr="001D0283">
        <w:rPr>
          <w:rFonts w:cs="v5.0.0"/>
        </w:rPr>
        <w:t xml:space="preserve">If the measured adjacent channel power is greater than –50 dBm then the </w:t>
      </w:r>
      <w:r w:rsidRPr="001D0283">
        <w:t>NR</w:t>
      </w:r>
      <w:r w:rsidRPr="001D0283">
        <w:rPr>
          <w:vertAlign w:val="subscript"/>
        </w:rPr>
        <w:t>ACLR</w:t>
      </w:r>
      <w:r w:rsidRPr="001D0283">
        <w:rPr>
          <w:rFonts w:cs="v5.0.0"/>
        </w:rPr>
        <w:t xml:space="preserve"> shall be higher than the value specified in Table 6.5.2.4.1-2.</w:t>
      </w:r>
    </w:p>
    <w:p w14:paraId="0F38F69C" w14:textId="77777777" w:rsidR="00E22DD8" w:rsidRPr="001D0283" w:rsidRDefault="00E22DD8" w:rsidP="00E22DD8">
      <w:pPr>
        <w:rPr>
          <w:lang w:eastAsia="zh-CN"/>
        </w:rPr>
      </w:pPr>
      <w:r w:rsidRPr="001D0283">
        <w:rPr>
          <w:lang w:eastAsia="zh-CN"/>
        </w:rPr>
        <w:t xml:space="preserve">When the IE </w:t>
      </w:r>
      <w:r w:rsidRPr="001D0283">
        <w:rPr>
          <w:rFonts w:hint="eastAsia"/>
          <w:i/>
          <w:iCs/>
          <w:lang w:eastAsia="zh-CN"/>
        </w:rPr>
        <w:t>powerBoostPi2BPSK-r18</w:t>
      </w:r>
      <w:r w:rsidRPr="001D0283">
        <w:rPr>
          <w:lang w:eastAsia="zh-CN"/>
        </w:rPr>
        <w:t xml:space="preserve"> or </w:t>
      </w:r>
      <w:r w:rsidRPr="001D0283">
        <w:rPr>
          <w:rFonts w:hint="eastAsia"/>
          <w:i/>
          <w:iCs/>
          <w:lang w:eastAsia="zh-CN"/>
        </w:rPr>
        <w:t>powerBoostQPSK-r18</w:t>
      </w:r>
      <w:r w:rsidRPr="001D0283">
        <w:rPr>
          <w:lang w:eastAsia="zh-CN"/>
        </w:rPr>
        <w:t xml:space="preserve"> is set to 1 for a UE supporting the capability of </w:t>
      </w:r>
      <w:r w:rsidRPr="001D0283">
        <w:rPr>
          <w:rFonts w:hint="eastAsia"/>
          <w:i/>
          <w:iCs/>
          <w:lang w:eastAsia="zh-CN"/>
        </w:rPr>
        <w:t>powerBoosting-pi2BPSK-QPSK-r18</w:t>
      </w:r>
      <w:r w:rsidRPr="001D0283">
        <w:rPr>
          <w:lang w:eastAsia="zh-CN"/>
        </w:rPr>
        <w:t xml:space="preserve"> or capability of </w:t>
      </w:r>
      <w:r w:rsidRPr="001D0283">
        <w:rPr>
          <w:rFonts w:hint="eastAsia"/>
          <w:i/>
          <w:iCs/>
          <w:lang w:eastAsia="zh-CN"/>
        </w:rPr>
        <w:t>powerBoosting-pi2BPSK-QPSK-Modified-r18</w:t>
      </w:r>
      <w:r w:rsidRPr="001D0283">
        <w:rPr>
          <w:lang w:eastAsia="zh-CN"/>
        </w:rPr>
        <w:t>, for power class 2 UE, the ACLR requirement of PC2 applies. For power class 3 UE, the ACLR requirement of PC3 applies.</w:t>
      </w:r>
    </w:p>
    <w:p w14:paraId="17597958" w14:textId="77777777" w:rsidR="00E22DD8" w:rsidRPr="001D0283" w:rsidRDefault="00E22DD8" w:rsidP="00E22DD8">
      <w:pPr>
        <w:pStyle w:val="TH"/>
      </w:pPr>
      <w:r w:rsidRPr="001D0283">
        <w:t>Table 6.5.2.4.1-1: NR ACLR measurement bandwidth</w:t>
      </w:r>
    </w:p>
    <w:tbl>
      <w:tblPr>
        <w:tblW w:w="7495" w:type="dxa"/>
        <w:jc w:val="center"/>
        <w:tblLayout w:type="fixed"/>
        <w:tblCellMar>
          <w:left w:w="28" w:type="dxa"/>
        </w:tblCellMar>
        <w:tblLook w:val="04A0" w:firstRow="1" w:lastRow="0" w:firstColumn="1" w:lastColumn="0" w:noHBand="0" w:noVBand="1"/>
      </w:tblPr>
      <w:tblGrid>
        <w:gridCol w:w="2297"/>
        <w:gridCol w:w="706"/>
        <w:gridCol w:w="2829"/>
        <w:gridCol w:w="1663"/>
      </w:tblGrid>
      <w:tr w:rsidR="00E22DD8" w:rsidRPr="001D0283" w14:paraId="0D2BA135" w14:textId="77777777" w:rsidTr="006A1C52">
        <w:trPr>
          <w:jc w:val="center"/>
        </w:trPr>
        <w:tc>
          <w:tcPr>
            <w:tcW w:w="22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90E10F" w14:textId="77777777" w:rsidR="00E22DD8" w:rsidRPr="001D0283" w:rsidRDefault="00E22DD8" w:rsidP="00864E9E">
            <w:pPr>
              <w:pStyle w:val="TAH"/>
            </w:pPr>
            <w:bookmarkStart w:id="6" w:name="_Hlk78811278"/>
            <w:r w:rsidRPr="001D0283">
              <w:t>Channel</w:t>
            </w:r>
            <w:r>
              <w:t xml:space="preserve"> </w:t>
            </w:r>
            <w:r w:rsidRPr="001D0283">
              <w:t>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16F036" w14:textId="77777777" w:rsidR="00E22DD8" w:rsidRPr="001D0283" w:rsidRDefault="00E22DD8" w:rsidP="00864E9E">
            <w:pPr>
              <w:pStyle w:val="TAC"/>
            </w:pPr>
            <w:r w:rsidRPr="001D0283">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A39CF" w14:textId="77777777" w:rsidR="00E22DD8" w:rsidRPr="001D0283" w:rsidRDefault="00E22DD8" w:rsidP="00864E9E">
            <w:pPr>
              <w:pStyle w:val="TAC"/>
            </w:pPr>
            <w:r w:rsidRPr="001D0283">
              <w:t>3,5,10,15,20,25,30,35,40,45,50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88D26" w14:textId="77777777" w:rsidR="00E22DD8" w:rsidRPr="001D0283" w:rsidRDefault="00E22DD8" w:rsidP="00864E9E">
            <w:pPr>
              <w:pStyle w:val="TAC"/>
            </w:pPr>
            <w:r w:rsidRPr="001D0283">
              <w:t>60,70,80,90,100</w:t>
            </w:r>
          </w:p>
        </w:tc>
      </w:tr>
      <w:tr w:rsidR="00E22DD8" w:rsidRPr="001D0283" w14:paraId="7B7E8F03" w14:textId="77777777" w:rsidTr="006A1C52">
        <w:trPr>
          <w:jc w:val="center"/>
        </w:trPr>
        <w:tc>
          <w:tcPr>
            <w:tcW w:w="22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41CC8" w14:textId="77777777" w:rsidR="00E22DD8" w:rsidRPr="001D0283" w:rsidRDefault="00E22DD8" w:rsidP="00864E9E">
            <w:pPr>
              <w:pStyle w:val="TAH"/>
            </w:pPr>
            <w:r w:rsidRPr="001D0283">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11D24" w14:textId="77777777" w:rsidR="00E22DD8" w:rsidRPr="001D0283" w:rsidRDefault="00E22DD8" w:rsidP="00864E9E">
            <w:pPr>
              <w:pStyle w:val="TAC"/>
            </w:pPr>
            <w:r w:rsidRPr="001D0283">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A7CAEB" w14:textId="77777777" w:rsidR="00E22DD8" w:rsidRPr="001D0283" w:rsidRDefault="00E22DD8" w:rsidP="00864E9E">
            <w:pPr>
              <w:pStyle w:val="TAC"/>
            </w:pPr>
            <w:r w:rsidRPr="001D0283">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04EDF" w14:textId="77777777" w:rsidR="00E22DD8" w:rsidRPr="001D0283" w:rsidRDefault="00E22DD8" w:rsidP="00864E9E">
            <w:pPr>
              <w:pStyle w:val="TAC"/>
            </w:pPr>
            <w:r w:rsidRPr="001D0283">
              <w:t>30</w:t>
            </w:r>
          </w:p>
        </w:tc>
      </w:tr>
      <w:tr w:rsidR="00E22DD8" w:rsidRPr="001D0283" w14:paraId="755ED071" w14:textId="77777777" w:rsidTr="006A1C52">
        <w:trPr>
          <w:jc w:val="center"/>
        </w:trPr>
        <w:tc>
          <w:tcPr>
            <w:tcW w:w="22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414ECD" w14:textId="77777777" w:rsidR="00E22DD8" w:rsidRPr="001D0283" w:rsidRDefault="00E22DD8" w:rsidP="00864E9E">
            <w:pPr>
              <w:pStyle w:val="TAH"/>
            </w:pPr>
            <w:r w:rsidRPr="001D0283">
              <w:t>NR</w:t>
            </w:r>
            <w:r>
              <w:t xml:space="preserve"> </w:t>
            </w:r>
            <w:r w:rsidRPr="001D0283">
              <w:t>ACLR</w:t>
            </w:r>
            <w:r>
              <w:t xml:space="preserve"> </w:t>
            </w:r>
            <w:r w:rsidRPr="001D0283">
              <w:t>measurement</w:t>
            </w:r>
            <w:r>
              <w:t xml:space="preserve"> </w:t>
            </w:r>
            <w:r w:rsidRPr="001D0283">
              <w:t>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8F581" w14:textId="77777777" w:rsidR="00E22DD8" w:rsidRPr="001D0283" w:rsidRDefault="00E22DD8" w:rsidP="00864E9E">
            <w:pPr>
              <w:pStyle w:val="TAC"/>
            </w:pPr>
            <w:r w:rsidRPr="001D0283">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EFFFA" w14:textId="77777777" w:rsidR="00E22DD8" w:rsidRPr="001D0283" w:rsidRDefault="00E22DD8" w:rsidP="00864E9E">
            <w:pPr>
              <w:pStyle w:val="TAC"/>
            </w:pPr>
            <w:r w:rsidRPr="001D0283">
              <w:t>MBW=REF_SCS*(12*N</w:t>
            </w:r>
            <w:r w:rsidRPr="001D0283">
              <w:rPr>
                <w:vertAlign w:val="subscript"/>
              </w:rPr>
              <w:t>RB</w:t>
            </w:r>
            <w:r w:rsidRPr="001D0283">
              <w:t>+1)/1000</w:t>
            </w:r>
          </w:p>
        </w:tc>
      </w:tr>
      <w:tr w:rsidR="00E22DD8" w:rsidRPr="001D0283" w14:paraId="75310796" w14:textId="77777777" w:rsidTr="006A1C52">
        <w:trPr>
          <w:jc w:val="center"/>
        </w:trPr>
        <w:tc>
          <w:tcPr>
            <w:tcW w:w="2297" w:type="dxa"/>
            <w:tcBorders>
              <w:top w:val="single" w:sz="4" w:space="0" w:color="auto"/>
              <w:left w:val="single" w:sz="4" w:space="0" w:color="auto"/>
              <w:bottom w:val="single" w:sz="4" w:space="0" w:color="auto"/>
              <w:right w:val="single" w:sz="4" w:space="0" w:color="auto"/>
            </w:tcBorders>
            <w:shd w:val="clear" w:color="auto" w:fill="auto"/>
            <w:vAlign w:val="center"/>
          </w:tcPr>
          <w:p w14:paraId="3DD042FD" w14:textId="345F254A" w:rsidR="00E22DD8" w:rsidRPr="00E22DD8" w:rsidRDefault="00E22DD8" w:rsidP="00864E9E">
            <w:pPr>
              <w:pStyle w:val="TAH"/>
              <w:rPr>
                <w:highlight w:val="yellow"/>
              </w:rPr>
            </w:pPr>
            <w:r w:rsidRPr="00E22DD8">
              <w:rPr>
                <w:highlight w:val="yellow"/>
              </w:rPr>
              <w:t xml:space="preserve">NR ACLR adjacent </w:t>
            </w:r>
            <w:r w:rsidR="006A1C52">
              <w:rPr>
                <w:highlight w:val="yellow"/>
              </w:rPr>
              <w:t>c</w:t>
            </w:r>
            <w:r w:rsidRPr="00E22DD8">
              <w:rPr>
                <w:highlight w:val="yellow"/>
              </w:rPr>
              <w:t>hannel Spacing</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79A6C40A" w14:textId="29293FDA" w:rsidR="00E22DD8" w:rsidRPr="00E22DD8" w:rsidRDefault="00E22DD8" w:rsidP="00864E9E">
            <w:pPr>
              <w:pStyle w:val="TAC"/>
              <w:rPr>
                <w:highlight w:val="yellow"/>
              </w:rPr>
            </w:pPr>
            <w:r w:rsidRPr="00E22DD8">
              <w:rPr>
                <w:highlight w:val="yellow"/>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DBBB590" w14:textId="4F009095" w:rsidR="00E22DD8" w:rsidRPr="00E22DD8" w:rsidRDefault="00E22DD8" w:rsidP="00864E9E">
            <w:pPr>
              <w:pStyle w:val="TAC"/>
              <w:rPr>
                <w:highlight w:val="yellow"/>
              </w:rPr>
            </w:pPr>
            <w:r>
              <w:rPr>
                <w:highlight w:val="yellow"/>
              </w:rPr>
              <w:t>Nominal channel spacing (Note 2)</w:t>
            </w:r>
          </w:p>
        </w:tc>
      </w:tr>
      <w:tr w:rsidR="00E22DD8" w:rsidRPr="001D0283" w14:paraId="3BCF7524" w14:textId="77777777" w:rsidTr="006A1C52">
        <w:trPr>
          <w:jc w:val="center"/>
        </w:trPr>
        <w:tc>
          <w:tcPr>
            <w:tcW w:w="749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3E5557" w14:textId="77777777" w:rsidR="00E22DD8" w:rsidRDefault="00E22DD8" w:rsidP="00864E9E">
            <w:pPr>
              <w:pStyle w:val="TAN"/>
            </w:pPr>
            <w:proofErr w:type="gramStart"/>
            <w:r w:rsidRPr="001D0283">
              <w:t>NOTE</w:t>
            </w:r>
            <w:r>
              <w:t xml:space="preserve"> </w:t>
            </w:r>
            <w:r w:rsidRPr="001D0283">
              <w:t>:</w:t>
            </w:r>
            <w:proofErr w:type="gramEnd"/>
            <w:r w:rsidRPr="001D0283">
              <w:tab/>
              <w:t>“N</w:t>
            </w:r>
            <w:r w:rsidRPr="001D0283">
              <w:rPr>
                <w:vertAlign w:val="subscript"/>
              </w:rPr>
              <w:t>RB</w:t>
            </w:r>
            <w:r w:rsidRPr="001D0283">
              <w:t>”</w:t>
            </w:r>
            <w:r>
              <w:t xml:space="preserve"> </w:t>
            </w:r>
            <w:r w:rsidRPr="001D0283">
              <w:t>in</w:t>
            </w:r>
            <w:r>
              <w:t xml:space="preserve"> </w:t>
            </w:r>
            <w:r w:rsidRPr="001D0283">
              <w:rPr>
                <w:rFonts w:hint="eastAsia"/>
                <w:lang w:eastAsia="zh-CN"/>
              </w:rPr>
              <w:t>the</w:t>
            </w:r>
            <w:r>
              <w:rPr>
                <w:rFonts w:hint="eastAsia"/>
                <w:lang w:eastAsia="zh-CN"/>
              </w:rPr>
              <w:t xml:space="preserve"> </w:t>
            </w:r>
            <w:r w:rsidRPr="001D0283">
              <w:t>formula</w:t>
            </w:r>
            <w:r>
              <w:t xml:space="preserve"> </w:t>
            </w:r>
            <w:r w:rsidRPr="001D0283">
              <w:t>is</w:t>
            </w:r>
            <w:r>
              <w:t xml:space="preserve"> </w:t>
            </w:r>
            <w:r w:rsidRPr="001D0283">
              <w:t>the</w:t>
            </w:r>
            <w:r>
              <w:t xml:space="preserve"> </w:t>
            </w:r>
            <w:r w:rsidRPr="001D0283">
              <w:t>maximum</w:t>
            </w:r>
            <w:r>
              <w:t xml:space="preserve"> </w:t>
            </w:r>
            <w:r w:rsidRPr="001D0283">
              <w:t>transmission</w:t>
            </w:r>
            <w:r>
              <w:t xml:space="preserve"> </w:t>
            </w:r>
            <w:r w:rsidRPr="001D0283">
              <w:t>bandwidth</w:t>
            </w:r>
            <w:r>
              <w:t xml:space="preserve"> </w:t>
            </w:r>
            <w:r w:rsidRPr="001D0283">
              <w:t>configuration</w:t>
            </w:r>
            <w:r>
              <w:t xml:space="preserve"> </w:t>
            </w:r>
            <w:r w:rsidRPr="001D0283">
              <w:t>as</w:t>
            </w:r>
            <w:r>
              <w:t xml:space="preserve"> </w:t>
            </w:r>
            <w:r w:rsidRPr="001D0283">
              <w:t>defined</w:t>
            </w:r>
            <w:r>
              <w:t xml:space="preserve"> </w:t>
            </w:r>
            <w:r w:rsidRPr="001D0283">
              <w:t>in</w:t>
            </w:r>
            <w:r>
              <w:t xml:space="preserve"> </w:t>
            </w:r>
            <w:r w:rsidRPr="001D0283">
              <w:t>Table</w:t>
            </w:r>
            <w:r>
              <w:t xml:space="preserve"> </w:t>
            </w:r>
            <w:r w:rsidRPr="001D0283">
              <w:t>5.3.2-1.</w:t>
            </w:r>
          </w:p>
          <w:p w14:paraId="516F745A" w14:textId="5338DD8C" w:rsidR="00E22DD8" w:rsidRPr="001D0283" w:rsidRDefault="00E22DD8" w:rsidP="00E22DD8">
            <w:pPr>
              <w:pStyle w:val="TAN"/>
            </w:pPr>
            <w:r w:rsidRPr="00E22DD8">
              <w:rPr>
                <w:highlight w:val="yellow"/>
              </w:rPr>
              <w:t>NOTE 2:</w:t>
            </w:r>
            <w:r w:rsidRPr="00E22DD8">
              <w:rPr>
                <w:highlight w:val="yellow"/>
              </w:rPr>
              <w:tab/>
            </w:r>
            <w:r w:rsidRPr="002C17F0">
              <w:rPr>
                <w:highlight w:val="yellow"/>
              </w:rPr>
              <w:t>For UEs supporting the optional MPR reduction capability receiving a valid {</w:t>
            </w:r>
            <w:proofErr w:type="spellStart"/>
            <w:r w:rsidRPr="002C17F0">
              <w:rPr>
                <w:highlight w:val="yellow"/>
              </w:rPr>
              <w:t>Ext</w:t>
            </w:r>
            <w:r w:rsidRPr="002C17F0">
              <w:rPr>
                <w:highlight w:val="yellow"/>
                <w:vertAlign w:val="subscript"/>
              </w:rPr>
              <w:t>Low</w:t>
            </w:r>
            <w:r w:rsidRPr="002C17F0">
              <w:rPr>
                <w:highlight w:val="yellow"/>
              </w:rPr>
              <w:t>,Ext</w:t>
            </w:r>
            <w:r w:rsidRPr="002C17F0">
              <w:rPr>
                <w:highlight w:val="yellow"/>
                <w:vertAlign w:val="subscript"/>
              </w:rPr>
              <w:t>High</w:t>
            </w:r>
            <w:proofErr w:type="spellEnd"/>
            <w:r w:rsidRPr="002C17F0">
              <w:rPr>
                <w:highlight w:val="yellow"/>
              </w:rPr>
              <w:t>} extension ratio couplet</w:t>
            </w:r>
            <w:r w:rsidR="00A90832">
              <w:rPr>
                <w:highlight w:val="yellow"/>
              </w:rPr>
              <w:t xml:space="preserve"> out of</w:t>
            </w:r>
            <w:r w:rsidRPr="002C17F0">
              <w:rPr>
                <w:highlight w:val="yellow"/>
              </w:rPr>
              <w:t xml:space="preserve"> {0,1/2}, {1/2,0}, {1/2,1/2}, {0,1/4}, {1/4,0}, {1/4,1/4}, {1/4,1/2}, {1/2,1/4}, </w:t>
            </w:r>
            <w:r>
              <w:rPr>
                <w:highlight w:val="yellow"/>
              </w:rPr>
              <w:t>the nominal channel spacing</w:t>
            </w:r>
            <w:r w:rsidRPr="002C17F0">
              <w:rPr>
                <w:highlight w:val="yellow"/>
              </w:rPr>
              <w:t xml:space="preserve"> is modified by </w:t>
            </w:r>
            <w:proofErr w:type="spellStart"/>
            <w:r w:rsidRPr="002C17F0">
              <w:rPr>
                <w:highlight w:val="yellow"/>
              </w:rPr>
              <w:t>Ext</w:t>
            </w:r>
            <w:r w:rsidRPr="002C17F0">
              <w:rPr>
                <w:highlight w:val="yellow"/>
                <w:vertAlign w:val="subscript"/>
              </w:rPr>
              <w:t>Low</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and </w:t>
            </w:r>
            <w:proofErr w:type="spellStart"/>
            <w:r w:rsidRPr="002C17F0">
              <w:rPr>
                <w:highlight w:val="yellow"/>
              </w:rPr>
              <w:t>Ext</w:t>
            </w:r>
            <w:r w:rsidRPr="002C17F0">
              <w:rPr>
                <w:highlight w:val="yellow"/>
                <w:vertAlign w:val="subscript"/>
              </w:rPr>
              <w:t>high</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for the lower and higher </w:t>
            </w:r>
            <w:r>
              <w:rPr>
                <w:highlight w:val="yellow"/>
              </w:rPr>
              <w:t>adjacent channel</w:t>
            </w:r>
            <w:r w:rsidRPr="002C17F0">
              <w:rPr>
                <w:highlight w:val="yellow"/>
              </w:rPr>
              <w:t xml:space="preserve"> respectively. </w:t>
            </w:r>
            <w:r w:rsidR="00D46A7B" w:rsidRPr="00D46A7B">
              <w:rPr>
                <w:highlight w:val="yellow"/>
              </w:rPr>
              <w:t>This capability is not supported for 3</w:t>
            </w:r>
            <w:r w:rsidR="00F71C7A">
              <w:rPr>
                <w:highlight w:val="yellow"/>
              </w:rPr>
              <w:t xml:space="preserve"> </w:t>
            </w:r>
            <w:r w:rsidR="00D46A7B" w:rsidRPr="00D46A7B">
              <w:rPr>
                <w:highlight w:val="yellow"/>
              </w:rPr>
              <w:t>MHz and 7</w:t>
            </w:r>
            <w:r w:rsidR="00F71C7A">
              <w:rPr>
                <w:highlight w:val="yellow"/>
              </w:rPr>
              <w:t xml:space="preserve"> </w:t>
            </w:r>
            <w:r w:rsidR="00D46A7B" w:rsidRPr="00D46A7B">
              <w:rPr>
                <w:highlight w:val="yellow"/>
              </w:rPr>
              <w:t>MHz channels.</w:t>
            </w:r>
          </w:p>
        </w:tc>
      </w:tr>
      <w:bookmarkEnd w:id="6"/>
    </w:tbl>
    <w:p w14:paraId="0BAADD78" w14:textId="77777777" w:rsidR="00E22DD8" w:rsidRDefault="00E22DD8" w:rsidP="00ED6B6D">
      <w:pPr>
        <w:spacing w:after="0"/>
        <w:jc w:val="center"/>
        <w:rPr>
          <w:rFonts w:eastAsia="Arial"/>
          <w:color w:val="0070C0"/>
          <w:lang w:eastAsia="zh-CN"/>
        </w:rPr>
      </w:pPr>
    </w:p>
    <w:p w14:paraId="27940D9E" w14:textId="77777777" w:rsidR="00B57C58" w:rsidRPr="000A0C9A" w:rsidRDefault="00B57C58" w:rsidP="00A90832">
      <w:pPr>
        <w:spacing w:after="0"/>
        <w:jc w:val="center"/>
        <w:rPr>
          <w:rFonts w:eastAsia="Arial"/>
          <w:color w:val="0070C0"/>
          <w:lang w:eastAsia="zh-CN"/>
        </w:rPr>
      </w:pPr>
      <w:r w:rsidRPr="002C17F0">
        <w:rPr>
          <w:rFonts w:eastAsia="Arial"/>
          <w:color w:val="0070C0"/>
          <w:lang w:eastAsia="zh-CN"/>
        </w:rPr>
        <w:t>************** End of changes ***************</w:t>
      </w:r>
    </w:p>
    <w:p w14:paraId="6982532E" w14:textId="77777777" w:rsidR="00DD5442" w:rsidRDefault="00DD5442" w:rsidP="00831EF2">
      <w:pPr>
        <w:spacing w:after="0"/>
        <w:rPr>
          <w:rFonts w:eastAsia="Arial"/>
          <w:lang w:eastAsia="zh-CN"/>
        </w:rPr>
      </w:pPr>
    </w:p>
    <w:p w14:paraId="47EB0583" w14:textId="6D55EA42" w:rsidR="002C17F0" w:rsidRPr="006A1C52" w:rsidRDefault="006A1C52" w:rsidP="006A1C52">
      <w:pPr>
        <w:rPr>
          <w:rFonts w:eastAsia="Arial"/>
          <w:b/>
          <w:bCs/>
          <w:lang w:eastAsia="zh-CN"/>
        </w:rPr>
      </w:pPr>
      <w:r w:rsidRPr="00A90832">
        <w:rPr>
          <w:rFonts w:eastAsia="Arial"/>
          <w:b/>
          <w:bCs/>
          <w:lang w:eastAsia="zh-CN"/>
        </w:rPr>
        <w:t xml:space="preserve">Proposal to </w:t>
      </w:r>
      <w:r w:rsidRPr="006A1C52">
        <w:rPr>
          <w:rFonts w:eastAsia="Arial"/>
          <w:b/>
          <w:bCs/>
          <w:lang w:eastAsia="zh-CN"/>
        </w:rPr>
        <w:t>Spurious emissions in 38-101-1 Table 6.5.3.1-1</w:t>
      </w:r>
      <w:r w:rsidRPr="00A90832">
        <w:rPr>
          <w:rFonts w:eastAsia="Arial"/>
          <w:b/>
          <w:bCs/>
          <w:lang w:eastAsia="zh-CN"/>
        </w:rPr>
        <w:t>: the following changes are adopted:</w:t>
      </w:r>
    </w:p>
    <w:p w14:paraId="1E3F5D71" w14:textId="77777777" w:rsidR="002C17F0" w:rsidRDefault="002C17F0" w:rsidP="002C17F0">
      <w:pPr>
        <w:spacing w:after="0"/>
        <w:jc w:val="center"/>
        <w:rPr>
          <w:rFonts w:eastAsia="Arial"/>
          <w:color w:val="0070C0"/>
          <w:lang w:eastAsia="zh-CN"/>
        </w:rPr>
      </w:pPr>
      <w:r w:rsidRPr="002C17F0">
        <w:rPr>
          <w:rFonts w:eastAsia="Arial"/>
          <w:color w:val="0070C0"/>
          <w:lang w:eastAsia="zh-CN"/>
        </w:rPr>
        <w:lastRenderedPageBreak/>
        <w:t>************** Beginning of changes ***************</w:t>
      </w:r>
    </w:p>
    <w:p w14:paraId="08AA9EFA" w14:textId="77777777" w:rsidR="002C17F0" w:rsidRDefault="002C17F0" w:rsidP="002C17F0">
      <w:pPr>
        <w:spacing w:after="0"/>
      </w:pPr>
    </w:p>
    <w:p w14:paraId="4D15A906" w14:textId="77777777" w:rsidR="002C17F0" w:rsidRPr="001D0283" w:rsidRDefault="002C17F0" w:rsidP="002C17F0">
      <w:pPr>
        <w:pStyle w:val="TH"/>
      </w:pPr>
      <w:r w:rsidRPr="001D0283">
        <w:t xml:space="preserve">Table </w:t>
      </w:r>
      <w:r w:rsidRPr="001D0283">
        <w:rPr>
          <w:rFonts w:hint="eastAsia"/>
        </w:rPr>
        <w:t>6</w:t>
      </w:r>
      <w:r w:rsidRPr="001D0283">
        <w:t>.</w:t>
      </w:r>
      <w:r w:rsidRPr="001D0283">
        <w:rPr>
          <w:rFonts w:hint="eastAsia"/>
        </w:rPr>
        <w:t>5</w:t>
      </w:r>
      <w:r w:rsidRPr="001D0283">
        <w:t xml:space="preserve">.3.1-1: Boundary between </w:t>
      </w:r>
      <w:r w:rsidRPr="001D0283">
        <w:rPr>
          <w:rFonts w:hint="eastAsia"/>
        </w:rPr>
        <w:t>NR</w:t>
      </w:r>
      <w:r w:rsidRPr="001D0283">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2C17F0" w:rsidRPr="001D0283" w14:paraId="302C24EC" w14:textId="77777777" w:rsidTr="00864E9E">
        <w:trPr>
          <w:jc w:val="center"/>
        </w:trPr>
        <w:tc>
          <w:tcPr>
            <w:tcW w:w="1731" w:type="dxa"/>
          </w:tcPr>
          <w:p w14:paraId="530220D2" w14:textId="77777777" w:rsidR="002C17F0" w:rsidRPr="001D0283" w:rsidRDefault="002C17F0" w:rsidP="00864E9E">
            <w:pPr>
              <w:pStyle w:val="TAH"/>
            </w:pPr>
            <w:r w:rsidRPr="001D0283">
              <w:rPr>
                <w:rFonts w:hint="eastAsia"/>
              </w:rPr>
              <w:t>Channel</w:t>
            </w:r>
            <w:r>
              <w:rPr>
                <w:rFonts w:hint="eastAsia"/>
              </w:rPr>
              <w:t xml:space="preserve"> </w:t>
            </w:r>
            <w:r w:rsidRPr="001D0283">
              <w:rPr>
                <w:rFonts w:hint="eastAsia"/>
              </w:rPr>
              <w:t>bandwidth</w:t>
            </w:r>
          </w:p>
        </w:tc>
        <w:tc>
          <w:tcPr>
            <w:tcW w:w="4284" w:type="dxa"/>
          </w:tcPr>
          <w:p w14:paraId="13B209BC" w14:textId="08BFF2C4" w:rsidR="002C17F0" w:rsidRPr="001D0283" w:rsidRDefault="002C17F0" w:rsidP="00864E9E">
            <w:pPr>
              <w:pStyle w:val="TAH"/>
            </w:pPr>
            <w:r w:rsidRPr="001D0283">
              <w:t>OOB</w:t>
            </w:r>
            <w:r>
              <w:t xml:space="preserve"> </w:t>
            </w:r>
            <w:r w:rsidRPr="001D0283">
              <w:t>boundary</w:t>
            </w:r>
            <w:r>
              <w:rPr>
                <w:rFonts w:hint="eastAsia"/>
              </w:rPr>
              <w:t xml:space="preserve"> </w:t>
            </w:r>
            <w:r w:rsidRPr="001D0283">
              <w:t>F</w:t>
            </w:r>
            <w:r w:rsidRPr="001D0283">
              <w:rPr>
                <w:vertAlign w:val="subscript"/>
              </w:rPr>
              <w:t>OOB</w:t>
            </w:r>
            <w:r>
              <w:t xml:space="preserve"> </w:t>
            </w:r>
            <w:r w:rsidRPr="001D0283">
              <w:t>(MHz)</w:t>
            </w:r>
            <w:r>
              <w:t xml:space="preserve"> </w:t>
            </w:r>
          </w:p>
        </w:tc>
      </w:tr>
      <w:tr w:rsidR="002C17F0" w:rsidRPr="001D0283" w14:paraId="618F43DF" w14:textId="77777777" w:rsidTr="00864E9E">
        <w:trPr>
          <w:jc w:val="center"/>
        </w:trPr>
        <w:tc>
          <w:tcPr>
            <w:tcW w:w="1731" w:type="dxa"/>
          </w:tcPr>
          <w:p w14:paraId="28915158" w14:textId="77777777" w:rsidR="002C17F0" w:rsidRPr="001D0283" w:rsidRDefault="002C17F0" w:rsidP="00864E9E">
            <w:pPr>
              <w:pStyle w:val="TAC"/>
            </w:pPr>
            <w:r w:rsidRPr="001D0283">
              <w:t>3</w:t>
            </w:r>
          </w:p>
        </w:tc>
        <w:tc>
          <w:tcPr>
            <w:tcW w:w="4284" w:type="dxa"/>
          </w:tcPr>
          <w:p w14:paraId="69EA6E1D" w14:textId="77777777" w:rsidR="002C17F0" w:rsidRPr="001D0283" w:rsidRDefault="002C17F0" w:rsidP="00864E9E">
            <w:pPr>
              <w:pStyle w:val="TAC"/>
            </w:pPr>
            <w:r w:rsidRPr="001D0283">
              <w:t>6</w:t>
            </w:r>
          </w:p>
        </w:tc>
      </w:tr>
      <w:tr w:rsidR="002C17F0" w:rsidRPr="001D0283" w14:paraId="170AFFE5" w14:textId="77777777" w:rsidTr="00864E9E">
        <w:trPr>
          <w:jc w:val="center"/>
        </w:trPr>
        <w:tc>
          <w:tcPr>
            <w:tcW w:w="1731" w:type="dxa"/>
          </w:tcPr>
          <w:p w14:paraId="502BAD15" w14:textId="77777777" w:rsidR="002C17F0" w:rsidRPr="001D0283" w:rsidRDefault="002C17F0" w:rsidP="00864E9E">
            <w:pPr>
              <w:pStyle w:val="TAC"/>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60,</w:t>
            </w:r>
            <w:r>
              <w:t xml:space="preserve"> </w:t>
            </w:r>
            <w:r w:rsidRPr="001D0283">
              <w:t>70,</w:t>
            </w:r>
            <w:r>
              <w:t xml:space="preserve"> </w:t>
            </w:r>
            <w:r w:rsidRPr="001D0283">
              <w:t>80,</w:t>
            </w:r>
            <w:r>
              <w:t xml:space="preserve"> </w:t>
            </w:r>
            <w:r w:rsidRPr="001D0283">
              <w:t>90,</w:t>
            </w:r>
            <w:r>
              <w:t xml:space="preserve"> </w:t>
            </w:r>
            <w:r w:rsidRPr="001D0283">
              <w:t>100</w:t>
            </w:r>
          </w:p>
        </w:tc>
        <w:tc>
          <w:tcPr>
            <w:tcW w:w="4284" w:type="dxa"/>
          </w:tcPr>
          <w:p w14:paraId="369BEE20" w14:textId="58BCE4ED" w:rsidR="002C17F0" w:rsidRPr="001D0283" w:rsidRDefault="002C17F0" w:rsidP="00864E9E">
            <w:pPr>
              <w:pStyle w:val="TAC"/>
            </w:pPr>
            <w:proofErr w:type="spellStart"/>
            <w:r w:rsidRPr="001D0283">
              <w:rPr>
                <w:rFonts w:hint="eastAsia"/>
              </w:rPr>
              <w:t>BW</w:t>
            </w:r>
            <w:r w:rsidRPr="001D0283">
              <w:rPr>
                <w:rStyle w:val="TAHCar"/>
                <w:bCs/>
                <w:vertAlign w:val="subscript"/>
              </w:rPr>
              <w:t>Channel</w:t>
            </w:r>
            <w:proofErr w:type="spellEnd"/>
            <w:r>
              <w:rPr>
                <w:rStyle w:val="TAHCar"/>
                <w:bCs/>
                <w:vertAlign w:val="subscript"/>
              </w:rPr>
              <w:t xml:space="preserve"> </w:t>
            </w:r>
            <w:r w:rsidRPr="001D0283">
              <w:rPr>
                <w:rFonts w:hint="eastAsia"/>
              </w:rPr>
              <w:t>+</w:t>
            </w:r>
            <w:r>
              <w:rPr>
                <w:rFonts w:hint="eastAsia"/>
              </w:rPr>
              <w:t xml:space="preserve"> </w:t>
            </w:r>
            <w:r w:rsidRPr="001D0283">
              <w:rPr>
                <w:rFonts w:hint="eastAsia"/>
              </w:rPr>
              <w:t>5</w:t>
            </w:r>
            <w:r>
              <w:t xml:space="preserve"> </w:t>
            </w:r>
            <w:r w:rsidRPr="002C17F0">
              <w:rPr>
                <w:highlight w:val="yellow"/>
              </w:rPr>
              <w:t>(NOTE 1)</w:t>
            </w:r>
          </w:p>
        </w:tc>
      </w:tr>
      <w:tr w:rsidR="002C17F0" w:rsidRPr="001D0283" w14:paraId="6C1AF0D5" w14:textId="77777777" w:rsidTr="00B002A0">
        <w:trPr>
          <w:jc w:val="center"/>
        </w:trPr>
        <w:tc>
          <w:tcPr>
            <w:tcW w:w="6015" w:type="dxa"/>
            <w:gridSpan w:val="2"/>
          </w:tcPr>
          <w:p w14:paraId="217DA475" w14:textId="359AC0F4" w:rsidR="002C17F0" w:rsidRPr="001D0283" w:rsidRDefault="002C17F0" w:rsidP="002C17F0">
            <w:pPr>
              <w:pStyle w:val="TAN"/>
              <w:rPr>
                <w:lang w:eastAsia="zh-CN"/>
              </w:rPr>
            </w:pPr>
            <w:r w:rsidRPr="002C17F0">
              <w:rPr>
                <w:highlight w:val="yellow"/>
              </w:rPr>
              <w:t>NOTE 1:</w:t>
            </w:r>
            <w:r w:rsidRPr="002C17F0">
              <w:rPr>
                <w:highlight w:val="yellow"/>
              </w:rPr>
              <w:tab/>
              <w:t>For UEs supporting the optional MPR reduction capability receiving a valid {</w:t>
            </w:r>
            <w:proofErr w:type="spellStart"/>
            <w:r w:rsidRPr="002C17F0">
              <w:rPr>
                <w:highlight w:val="yellow"/>
              </w:rPr>
              <w:t>Ext</w:t>
            </w:r>
            <w:r w:rsidRPr="002C17F0">
              <w:rPr>
                <w:highlight w:val="yellow"/>
                <w:vertAlign w:val="subscript"/>
              </w:rPr>
              <w:t>Low</w:t>
            </w:r>
            <w:r w:rsidRPr="002C17F0">
              <w:rPr>
                <w:highlight w:val="yellow"/>
              </w:rPr>
              <w:t>,Ext</w:t>
            </w:r>
            <w:r w:rsidRPr="002C17F0">
              <w:rPr>
                <w:highlight w:val="yellow"/>
                <w:vertAlign w:val="subscript"/>
              </w:rPr>
              <w:t>High</w:t>
            </w:r>
            <w:proofErr w:type="spellEnd"/>
            <w:r w:rsidRPr="002C17F0">
              <w:rPr>
                <w:highlight w:val="yellow"/>
              </w:rPr>
              <w:t>} extension ratio couplet</w:t>
            </w:r>
            <w:r w:rsidR="00A90832">
              <w:rPr>
                <w:highlight w:val="yellow"/>
              </w:rPr>
              <w:t xml:space="preserve"> out of</w:t>
            </w:r>
            <w:r w:rsidRPr="002C17F0">
              <w:rPr>
                <w:highlight w:val="yellow"/>
              </w:rPr>
              <w:t xml:space="preserve"> {0,1/2}, {1/2,0}, {1/2,1/2}, {0,1/4}, {1/4,0}, {1/4,1/4}, {1/4,1/2}, {1/2,1/4}, OOB boundary</w:t>
            </w:r>
            <w:r w:rsidRPr="002C17F0">
              <w:rPr>
                <w:rFonts w:hint="eastAsia"/>
                <w:highlight w:val="yellow"/>
              </w:rPr>
              <w:t xml:space="preserve"> </w:t>
            </w:r>
            <w:r w:rsidRPr="002C17F0">
              <w:rPr>
                <w:highlight w:val="yellow"/>
              </w:rPr>
              <w:t>F</w:t>
            </w:r>
            <w:r w:rsidRPr="002C17F0">
              <w:rPr>
                <w:highlight w:val="yellow"/>
                <w:vertAlign w:val="subscript"/>
              </w:rPr>
              <w:t>OOB</w:t>
            </w:r>
            <w:r w:rsidRPr="002C17F0">
              <w:rPr>
                <w:highlight w:val="yellow"/>
              </w:rPr>
              <w:t xml:space="preserve"> is modified by </w:t>
            </w:r>
            <w:proofErr w:type="spellStart"/>
            <w:r w:rsidRPr="002C17F0">
              <w:rPr>
                <w:highlight w:val="yellow"/>
              </w:rPr>
              <w:t>Ext</w:t>
            </w:r>
            <w:r w:rsidRPr="002C17F0">
              <w:rPr>
                <w:highlight w:val="yellow"/>
                <w:vertAlign w:val="subscript"/>
              </w:rPr>
              <w:t>Low</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and </w:t>
            </w:r>
            <w:proofErr w:type="spellStart"/>
            <w:r w:rsidRPr="002C17F0">
              <w:rPr>
                <w:highlight w:val="yellow"/>
              </w:rPr>
              <w:t>Ext</w:t>
            </w:r>
            <w:r w:rsidRPr="002C17F0">
              <w:rPr>
                <w:highlight w:val="yellow"/>
                <w:vertAlign w:val="subscript"/>
              </w:rPr>
              <w:t>high</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for the lower frequency and higher range respectively. </w:t>
            </w:r>
            <w:r w:rsidRPr="00D46A7B">
              <w:rPr>
                <w:highlight w:val="yellow"/>
              </w:rPr>
              <w:t>This capability is not supported for 3</w:t>
            </w:r>
            <w:r w:rsidR="00F71C7A">
              <w:rPr>
                <w:highlight w:val="yellow"/>
              </w:rPr>
              <w:t xml:space="preserve"> </w:t>
            </w:r>
            <w:r w:rsidR="00D46A7B" w:rsidRPr="00D46A7B">
              <w:rPr>
                <w:highlight w:val="yellow"/>
              </w:rPr>
              <w:t>MHz and 7</w:t>
            </w:r>
            <w:r w:rsidR="00F71C7A">
              <w:rPr>
                <w:highlight w:val="yellow"/>
              </w:rPr>
              <w:t xml:space="preserve"> </w:t>
            </w:r>
            <w:r w:rsidRPr="00D46A7B">
              <w:rPr>
                <w:highlight w:val="yellow"/>
              </w:rPr>
              <w:t>MHz channel</w:t>
            </w:r>
            <w:r w:rsidR="00D46A7B" w:rsidRPr="00D46A7B">
              <w:rPr>
                <w:highlight w:val="yellow"/>
              </w:rPr>
              <w:t>s.</w:t>
            </w:r>
          </w:p>
        </w:tc>
      </w:tr>
    </w:tbl>
    <w:p w14:paraId="148B7266" w14:textId="77777777" w:rsidR="002C17F0" w:rsidRDefault="002C17F0" w:rsidP="002C17F0">
      <w:pPr>
        <w:spacing w:after="0"/>
        <w:jc w:val="center"/>
        <w:rPr>
          <w:rFonts w:eastAsia="Arial"/>
          <w:color w:val="0070C0"/>
          <w:lang w:eastAsia="zh-CN"/>
        </w:rPr>
      </w:pPr>
    </w:p>
    <w:p w14:paraId="0E1162CF" w14:textId="072A4FD1" w:rsidR="00137B5D" w:rsidRDefault="002C17F0" w:rsidP="00812EA1">
      <w:pPr>
        <w:spacing w:after="0"/>
        <w:jc w:val="center"/>
        <w:rPr>
          <w:rFonts w:eastAsia="Arial"/>
          <w:color w:val="0070C0"/>
          <w:lang w:eastAsia="zh-CN"/>
        </w:rPr>
      </w:pPr>
      <w:r w:rsidRPr="002C17F0">
        <w:rPr>
          <w:rFonts w:eastAsia="Arial"/>
          <w:color w:val="0070C0"/>
          <w:lang w:eastAsia="zh-CN"/>
        </w:rPr>
        <w:t>************** End of changes ***************</w:t>
      </w:r>
    </w:p>
    <w:p w14:paraId="502C7B8C" w14:textId="77777777" w:rsidR="00812EA1" w:rsidRPr="00812EA1" w:rsidRDefault="00812EA1" w:rsidP="00812EA1">
      <w:pPr>
        <w:spacing w:after="0"/>
        <w:jc w:val="center"/>
        <w:rPr>
          <w:rFonts w:eastAsia="Arial"/>
          <w:color w:val="0070C0"/>
          <w:lang w:eastAsia="zh-CN"/>
        </w:rPr>
      </w:pPr>
    </w:p>
    <w:p w14:paraId="61E3454F" w14:textId="77777777" w:rsidR="00137B5D" w:rsidRPr="0083141B" w:rsidRDefault="00137B5D" w:rsidP="0083141B">
      <w:pPr>
        <w:spacing w:after="0"/>
      </w:pPr>
      <w:r w:rsidRPr="0083141B">
        <w:rPr>
          <w:rFonts w:eastAsia="Arial"/>
          <w:lang w:eastAsia="zh-CN"/>
        </w:rPr>
        <w:t xml:space="preserve">For IBE, it is agreed that the requirement is extended to the virtual and non-allocated extended RBs abutted on each side of the configured UE channel bandwidth RB allocation. </w:t>
      </w:r>
      <w:r w:rsidRPr="0083141B">
        <w:t>For UEs supporting the optional MPR reduction capability receiving a valid {</w:t>
      </w:r>
      <w:proofErr w:type="spellStart"/>
      <w:proofErr w:type="gramStart"/>
      <w:r w:rsidRPr="0083141B">
        <w:t>Ext</w:t>
      </w:r>
      <w:r w:rsidRPr="0083141B">
        <w:rPr>
          <w:vertAlign w:val="subscript"/>
        </w:rPr>
        <w:t>Low</w:t>
      </w:r>
      <w:r w:rsidRPr="0083141B">
        <w:t>,Ext</w:t>
      </w:r>
      <w:r w:rsidRPr="0083141B">
        <w:rPr>
          <w:vertAlign w:val="subscript"/>
        </w:rPr>
        <w:t>High</w:t>
      </w:r>
      <w:proofErr w:type="spellEnd"/>
      <w:proofErr w:type="gramEnd"/>
      <w:r w:rsidRPr="0083141B">
        <w:t>} extension ratio couplet out of {0,1/2}, {1/2,0}, {1/2,1/2}, {0,1/4}, {1/4,0}, {1/4,1/4}, {1/4,1/2}, {1/2,1/4}:</w:t>
      </w:r>
    </w:p>
    <w:p w14:paraId="79A2C2A0" w14:textId="3555CEDF" w:rsidR="00137B5D" w:rsidRPr="0083141B" w:rsidRDefault="00137B5D" w:rsidP="0083141B">
      <w:pPr>
        <w:pStyle w:val="ListParagraph"/>
        <w:numPr>
          <w:ilvl w:val="0"/>
          <w:numId w:val="62"/>
        </w:numPr>
        <w:spacing w:after="0"/>
        <w:ind w:firstLineChars="0"/>
        <w:rPr>
          <w:rFonts w:eastAsia="Arial"/>
          <w:lang w:eastAsia="zh-CN"/>
        </w:rPr>
      </w:pPr>
      <w:r w:rsidRPr="0083141B">
        <w:t xml:space="preserve">The RB extension abutted to the lower edge </w:t>
      </w:r>
      <w:r w:rsidR="0083141B" w:rsidRPr="0083141B">
        <w:rPr>
          <w:rFonts w:eastAsia="Arial"/>
          <w:lang w:eastAsia="zh-CN"/>
        </w:rPr>
        <w:t xml:space="preserve">of the configured UE channel bandwidth RB allocation is </w:t>
      </w:r>
      <w:proofErr w:type="spellStart"/>
      <w:r w:rsidR="0083141B" w:rsidRPr="0083141B">
        <w:t>Ext</w:t>
      </w:r>
      <w:r w:rsidR="0083141B" w:rsidRPr="0083141B">
        <w:rPr>
          <w:vertAlign w:val="subscript"/>
        </w:rPr>
        <w:t>Low</w:t>
      </w:r>
      <w:proofErr w:type="spellEnd"/>
      <w:r w:rsidR="0083141B" w:rsidRPr="0083141B">
        <w:rPr>
          <w:vertAlign w:val="subscript"/>
        </w:rPr>
        <w:t>*NRB</w:t>
      </w:r>
    </w:p>
    <w:p w14:paraId="061C02AB" w14:textId="39B054A1" w:rsidR="0083141B" w:rsidRPr="0083141B" w:rsidRDefault="0083141B" w:rsidP="0083141B">
      <w:pPr>
        <w:pStyle w:val="ListParagraph"/>
        <w:numPr>
          <w:ilvl w:val="0"/>
          <w:numId w:val="62"/>
        </w:numPr>
        <w:spacing w:after="0"/>
        <w:ind w:firstLineChars="0"/>
        <w:rPr>
          <w:rFonts w:eastAsia="Arial"/>
          <w:lang w:eastAsia="zh-CN"/>
        </w:rPr>
      </w:pPr>
      <w:r w:rsidRPr="0083141B">
        <w:t xml:space="preserve">The RB extension abutted to the higher edge </w:t>
      </w:r>
      <w:r w:rsidRPr="0083141B">
        <w:rPr>
          <w:rFonts w:eastAsia="Arial"/>
          <w:lang w:eastAsia="zh-CN"/>
        </w:rPr>
        <w:t xml:space="preserve">of the configured UE channel bandwidth RB allocation is </w:t>
      </w:r>
      <w:proofErr w:type="spellStart"/>
      <w:r w:rsidRPr="0083141B">
        <w:t>Ext</w:t>
      </w:r>
      <w:r w:rsidRPr="0083141B">
        <w:rPr>
          <w:vertAlign w:val="subscript"/>
        </w:rPr>
        <w:t>High</w:t>
      </w:r>
      <w:proofErr w:type="spellEnd"/>
      <w:r w:rsidRPr="0083141B">
        <w:rPr>
          <w:vertAlign w:val="subscript"/>
        </w:rPr>
        <w:t>*NRB</w:t>
      </w:r>
    </w:p>
    <w:p w14:paraId="59DCCC8A" w14:textId="77777777" w:rsidR="00137B5D" w:rsidRDefault="00137B5D" w:rsidP="0083141B">
      <w:pPr>
        <w:spacing w:after="0"/>
        <w:rPr>
          <w:rFonts w:eastAsia="Arial"/>
          <w:b/>
          <w:bCs/>
          <w:lang w:eastAsia="zh-CN"/>
        </w:rPr>
      </w:pPr>
    </w:p>
    <w:p w14:paraId="53542B1E" w14:textId="555D2CA8" w:rsidR="0083141B" w:rsidRPr="0083141B" w:rsidRDefault="0083141B" w:rsidP="0083141B">
      <w:pPr>
        <w:spacing w:after="0"/>
        <w:rPr>
          <w:rFonts w:eastAsia="Arial"/>
          <w:lang w:eastAsia="zh-CN"/>
        </w:rPr>
      </w:pPr>
      <w:r w:rsidRPr="0083141B">
        <w:rPr>
          <w:rFonts w:eastAsia="Arial"/>
          <w:lang w:eastAsia="zh-CN"/>
        </w:rPr>
        <w:t xml:space="preserve">It was also agreed that the IBE requirement will be a flat requirement based on </w:t>
      </w:r>
      <w:bookmarkStart w:id="7" w:name="_Hlk206089007"/>
      <w:r w:rsidRPr="0083141B">
        <w:rPr>
          <w:rFonts w:eastAsia="Arial"/>
          <w:lang w:eastAsia="zh-CN"/>
        </w:rPr>
        <w:t xml:space="preserve">the IBE required for the outermost RB allocation on each side. The only pending question is whether the formula is calculated assuming </w:t>
      </w:r>
      <w:r w:rsidRPr="001D0283">
        <w:t>Pi/2-BPSK</w:t>
      </w:r>
      <w:r>
        <w:t xml:space="preserve"> EVM</w:t>
      </w:r>
      <w:r>
        <w:rPr>
          <w:rFonts w:eastAsia="MS Mincho"/>
        </w:rPr>
        <w:t>.</w:t>
      </w:r>
    </w:p>
    <w:bookmarkEnd w:id="7"/>
    <w:p w14:paraId="35F7D268" w14:textId="77777777" w:rsidR="00137B5D" w:rsidRDefault="00137B5D" w:rsidP="003772DA">
      <w:pPr>
        <w:spacing w:after="0"/>
        <w:rPr>
          <w:rFonts w:eastAsia="Arial"/>
          <w:b/>
          <w:bCs/>
          <w:lang w:eastAsia="zh-CN"/>
        </w:rPr>
      </w:pPr>
    </w:p>
    <w:p w14:paraId="7A33496F" w14:textId="3AF516F4" w:rsidR="008B342A" w:rsidRPr="006A1C52" w:rsidRDefault="008B342A" w:rsidP="008B342A">
      <w:pPr>
        <w:rPr>
          <w:rFonts w:eastAsia="Arial"/>
          <w:b/>
          <w:bCs/>
          <w:lang w:eastAsia="zh-CN"/>
        </w:rPr>
      </w:pPr>
      <w:r w:rsidRPr="00A90832">
        <w:rPr>
          <w:rFonts w:eastAsia="Arial"/>
          <w:b/>
          <w:bCs/>
          <w:lang w:eastAsia="zh-CN"/>
        </w:rPr>
        <w:t xml:space="preserve">Proposal to </w:t>
      </w:r>
      <w:r w:rsidRPr="008B342A">
        <w:rPr>
          <w:rFonts w:eastAsia="Arial"/>
          <w:b/>
          <w:bCs/>
          <w:lang w:eastAsia="zh-CN"/>
        </w:rPr>
        <w:t xml:space="preserve">In-band emissions </w:t>
      </w:r>
      <w:r w:rsidRPr="006A1C52">
        <w:rPr>
          <w:rFonts w:eastAsia="Arial"/>
          <w:b/>
          <w:bCs/>
          <w:lang w:eastAsia="zh-CN"/>
        </w:rPr>
        <w:t xml:space="preserve">in 38-101-1 </w:t>
      </w:r>
      <w:r w:rsidR="00B53188" w:rsidRPr="00B53188">
        <w:rPr>
          <w:rFonts w:eastAsia="Arial"/>
          <w:b/>
          <w:bCs/>
          <w:lang w:eastAsia="zh-CN"/>
        </w:rPr>
        <w:t>Table 6.4.2.3-1</w:t>
      </w:r>
      <w:r w:rsidRPr="00A90832">
        <w:rPr>
          <w:rFonts w:eastAsia="Arial"/>
          <w:b/>
          <w:bCs/>
          <w:lang w:eastAsia="zh-CN"/>
        </w:rPr>
        <w:t>: the following changes are adopted:</w:t>
      </w:r>
      <w:r w:rsidR="0083141B">
        <w:rPr>
          <w:rFonts w:eastAsia="Arial"/>
          <w:b/>
          <w:bCs/>
          <w:lang w:eastAsia="zh-CN"/>
        </w:rPr>
        <w:t xml:space="preserve"> Extended RBs need to meet </w:t>
      </w:r>
      <w:r w:rsidR="0083141B" w:rsidRPr="0083141B">
        <w:rPr>
          <w:rFonts w:eastAsia="Arial"/>
          <w:b/>
          <w:bCs/>
          <w:lang w:eastAsia="zh-CN"/>
        </w:rPr>
        <w:t xml:space="preserve">the IBE required for the outermost RB allocation on each side assuming Pi/2-BPSK </w:t>
      </w:r>
      <w:r w:rsidR="0083141B">
        <w:rPr>
          <w:rFonts w:eastAsia="Arial"/>
          <w:b/>
          <w:bCs/>
          <w:lang w:eastAsia="zh-CN"/>
        </w:rPr>
        <w:t>EVM in the formula.</w:t>
      </w:r>
    </w:p>
    <w:p w14:paraId="588E6A76" w14:textId="77777777" w:rsidR="008B342A" w:rsidRDefault="008B342A" w:rsidP="008B342A">
      <w:pPr>
        <w:spacing w:after="0"/>
        <w:jc w:val="center"/>
        <w:rPr>
          <w:rFonts w:eastAsia="Arial"/>
          <w:color w:val="0070C0"/>
          <w:lang w:eastAsia="zh-CN"/>
        </w:rPr>
      </w:pPr>
      <w:r w:rsidRPr="002C17F0">
        <w:rPr>
          <w:rFonts w:eastAsia="Arial"/>
          <w:color w:val="0070C0"/>
          <w:lang w:eastAsia="zh-CN"/>
        </w:rPr>
        <w:t>************** Beginning of changes ***************</w:t>
      </w:r>
    </w:p>
    <w:p w14:paraId="2FFC77F5" w14:textId="77777777" w:rsidR="008B342A" w:rsidRDefault="008B342A" w:rsidP="008B342A">
      <w:pPr>
        <w:spacing w:after="0"/>
        <w:jc w:val="center"/>
        <w:rPr>
          <w:rFonts w:eastAsia="Arial"/>
          <w:color w:val="0070C0"/>
          <w:lang w:eastAsia="zh-CN"/>
        </w:rPr>
      </w:pPr>
    </w:p>
    <w:p w14:paraId="3E369467" w14:textId="77777777" w:rsidR="008B342A" w:rsidRPr="001D0283" w:rsidRDefault="008B342A" w:rsidP="008B342A">
      <w:pPr>
        <w:pStyle w:val="TH"/>
      </w:pPr>
      <w:r w:rsidRPr="001D0283">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05"/>
        <w:gridCol w:w="1293"/>
        <w:gridCol w:w="1265"/>
        <w:gridCol w:w="4155"/>
        <w:gridCol w:w="1682"/>
      </w:tblGrid>
      <w:tr w:rsidR="008B342A" w:rsidRPr="001D0283" w14:paraId="4A362C7A" w14:textId="77777777" w:rsidTr="00864E9E">
        <w:trPr>
          <w:jc w:val="center"/>
        </w:trPr>
        <w:tc>
          <w:tcPr>
            <w:tcW w:w="1205" w:type="dxa"/>
            <w:tcBorders>
              <w:bottom w:val="single" w:sz="4" w:space="0" w:color="auto"/>
              <w:right w:val="single" w:sz="4" w:space="0" w:color="auto"/>
            </w:tcBorders>
            <w:shd w:val="clear" w:color="auto" w:fill="auto"/>
          </w:tcPr>
          <w:p w14:paraId="4EE7F8BA" w14:textId="77777777" w:rsidR="008B342A" w:rsidRPr="001D0283" w:rsidRDefault="008B342A" w:rsidP="00864E9E">
            <w:pPr>
              <w:pStyle w:val="TAH"/>
              <w:rPr>
                <w:i/>
                <w:iCs/>
              </w:rPr>
            </w:pPr>
            <w:r w:rsidRPr="001D0283">
              <w:t>Parameter</w:t>
            </w:r>
            <w:r>
              <w:t xml:space="preserve"> </w:t>
            </w:r>
            <w:r w:rsidRPr="001D0283">
              <w:t>description</w:t>
            </w:r>
          </w:p>
        </w:tc>
        <w:tc>
          <w:tcPr>
            <w:tcW w:w="1293" w:type="dxa"/>
            <w:tcBorders>
              <w:left w:val="single" w:sz="4" w:space="0" w:color="auto"/>
              <w:bottom w:val="single" w:sz="4" w:space="0" w:color="auto"/>
              <w:right w:val="single" w:sz="4" w:space="0" w:color="auto"/>
            </w:tcBorders>
            <w:shd w:val="clear" w:color="auto" w:fill="auto"/>
          </w:tcPr>
          <w:p w14:paraId="343DD216" w14:textId="77777777" w:rsidR="008B342A" w:rsidRPr="001D0283" w:rsidRDefault="008B342A" w:rsidP="00864E9E">
            <w:pPr>
              <w:pStyle w:val="TAH"/>
            </w:pPr>
            <w:r w:rsidRPr="001D0283">
              <w:t>Unit</w:t>
            </w:r>
          </w:p>
        </w:tc>
        <w:tc>
          <w:tcPr>
            <w:tcW w:w="5420" w:type="dxa"/>
            <w:gridSpan w:val="2"/>
            <w:tcBorders>
              <w:left w:val="single" w:sz="4" w:space="0" w:color="auto"/>
              <w:bottom w:val="single" w:sz="4" w:space="0" w:color="auto"/>
              <w:right w:val="single" w:sz="4" w:space="0" w:color="auto"/>
            </w:tcBorders>
            <w:shd w:val="clear" w:color="auto" w:fill="auto"/>
          </w:tcPr>
          <w:p w14:paraId="42B159A7" w14:textId="77777777" w:rsidR="008B342A" w:rsidRPr="001D0283" w:rsidRDefault="008B342A" w:rsidP="00864E9E">
            <w:pPr>
              <w:pStyle w:val="TAH"/>
            </w:pPr>
            <w:r w:rsidRPr="001D0283">
              <w:t>Limit</w:t>
            </w:r>
            <w:r>
              <w:t xml:space="preserve"> </w:t>
            </w:r>
            <w:r w:rsidRPr="001D0283">
              <w:t>(NOTE</w:t>
            </w:r>
            <w:r>
              <w:t xml:space="preserve"> </w:t>
            </w:r>
            <w:r w:rsidRPr="001D0283">
              <w:t>1)</w:t>
            </w:r>
          </w:p>
        </w:tc>
        <w:tc>
          <w:tcPr>
            <w:tcW w:w="1682" w:type="dxa"/>
            <w:tcBorders>
              <w:left w:val="single" w:sz="4" w:space="0" w:color="auto"/>
              <w:bottom w:val="single" w:sz="4" w:space="0" w:color="auto"/>
              <w:right w:val="single" w:sz="4" w:space="0" w:color="auto"/>
            </w:tcBorders>
            <w:shd w:val="clear" w:color="auto" w:fill="auto"/>
          </w:tcPr>
          <w:p w14:paraId="28C93655" w14:textId="77777777" w:rsidR="008B342A" w:rsidRPr="001D0283" w:rsidRDefault="008B342A" w:rsidP="00864E9E">
            <w:pPr>
              <w:pStyle w:val="TAH"/>
            </w:pPr>
            <w:r w:rsidRPr="001D0283">
              <w:t>Applicable</w:t>
            </w:r>
            <w:r>
              <w:t xml:space="preserve"> </w:t>
            </w:r>
            <w:r w:rsidRPr="001D0283">
              <w:t>Frequencies</w:t>
            </w:r>
          </w:p>
        </w:tc>
      </w:tr>
      <w:tr w:rsidR="008B342A" w:rsidRPr="001D0283" w14:paraId="516123A4" w14:textId="77777777" w:rsidTr="00864E9E">
        <w:trPr>
          <w:jc w:val="center"/>
        </w:trPr>
        <w:tc>
          <w:tcPr>
            <w:tcW w:w="1205" w:type="dxa"/>
            <w:tcBorders>
              <w:top w:val="single" w:sz="4" w:space="0" w:color="auto"/>
              <w:bottom w:val="single" w:sz="4" w:space="0" w:color="auto"/>
              <w:right w:val="single" w:sz="4" w:space="0" w:color="auto"/>
            </w:tcBorders>
            <w:shd w:val="clear" w:color="auto" w:fill="auto"/>
          </w:tcPr>
          <w:p w14:paraId="1B5516BE" w14:textId="77777777" w:rsidR="008B342A" w:rsidRPr="001D0283" w:rsidRDefault="008B342A" w:rsidP="00864E9E">
            <w:pPr>
              <w:pStyle w:val="TAC"/>
            </w:pPr>
            <w:r w:rsidRPr="001D0283">
              <w:t>General</w:t>
            </w:r>
          </w:p>
        </w:tc>
        <w:tc>
          <w:tcPr>
            <w:tcW w:w="1293" w:type="dxa"/>
            <w:tcBorders>
              <w:top w:val="single" w:sz="4" w:space="0" w:color="auto"/>
              <w:left w:val="single" w:sz="4" w:space="0" w:color="auto"/>
              <w:bottom w:val="single" w:sz="4" w:space="0" w:color="auto"/>
              <w:right w:val="single" w:sz="4" w:space="0" w:color="auto"/>
            </w:tcBorders>
          </w:tcPr>
          <w:p w14:paraId="2A56495F" w14:textId="77777777" w:rsidR="008B342A" w:rsidRPr="001D0283" w:rsidRDefault="008B342A" w:rsidP="00864E9E">
            <w:pPr>
              <w:pStyle w:val="TAC"/>
              <w:rPr>
                <w:rFonts w:cs="Arial"/>
              </w:rPr>
            </w:pPr>
            <w:r w:rsidRPr="001D0283">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B498CE4" w14:textId="77777777" w:rsidR="008B342A" w:rsidRPr="001D0283" w:rsidRDefault="008B342A" w:rsidP="00864E9E">
            <w:pPr>
              <w:pStyle w:val="TAC"/>
              <w:rPr>
                <w:rFonts w:cs="Arial"/>
              </w:rPr>
            </w:pPr>
            <w:r w:rsidRPr="001D0283">
              <w:rPr>
                <w:rFonts w:cs="Arial"/>
                <w:position w:val="-54"/>
              </w:rPr>
              <w:object w:dxaOrig="3900" w:dyaOrig="1160" w14:anchorId="2D08AE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6.5pt" o:ole="">
                  <v:imagedata r:id="rId15" o:title=""/>
                </v:shape>
                <o:OLEObject Type="Embed" ProgID="Equation.3" ShapeID="_x0000_i1025" DrawAspect="Content" ObjectID="_1816799819" r:id="rId16"/>
              </w:object>
            </w:r>
          </w:p>
        </w:tc>
        <w:tc>
          <w:tcPr>
            <w:tcW w:w="1682" w:type="dxa"/>
            <w:tcBorders>
              <w:top w:val="single" w:sz="4" w:space="0" w:color="auto"/>
              <w:left w:val="single" w:sz="4" w:space="0" w:color="auto"/>
              <w:bottom w:val="single" w:sz="4" w:space="0" w:color="auto"/>
              <w:right w:val="single" w:sz="4" w:space="0" w:color="auto"/>
            </w:tcBorders>
          </w:tcPr>
          <w:p w14:paraId="5FAED653" w14:textId="378D4A2F" w:rsidR="008B342A" w:rsidRPr="001D0283" w:rsidRDefault="008B342A" w:rsidP="00864E9E">
            <w:pPr>
              <w:pStyle w:val="TAC"/>
              <w:rPr>
                <w:rFonts w:cs="Arial"/>
              </w:rPr>
            </w:pPr>
            <w:r w:rsidRPr="001D0283">
              <w:rPr>
                <w:rFonts w:cs="Arial"/>
              </w:rPr>
              <w:t>Any</w:t>
            </w:r>
            <w:r>
              <w:rPr>
                <w:rFonts w:cs="Arial"/>
              </w:rPr>
              <w:t xml:space="preserve"> </w:t>
            </w:r>
            <w:r w:rsidRPr="001D0283">
              <w:rPr>
                <w:rFonts w:cs="Arial"/>
              </w:rPr>
              <w:t>non-allocated</w:t>
            </w:r>
            <w:r>
              <w:rPr>
                <w:rFonts w:cs="Arial"/>
              </w:rPr>
              <w:t xml:space="preserve"> </w:t>
            </w:r>
            <w:r w:rsidRPr="001D0283">
              <w:rPr>
                <w:rFonts w:cs="Arial"/>
              </w:rPr>
              <w:t>(NOTE</w:t>
            </w:r>
            <w:r>
              <w:rPr>
                <w:rFonts w:cs="Arial"/>
              </w:rPr>
              <w:t xml:space="preserve"> </w:t>
            </w:r>
            <w:r w:rsidRPr="001D0283">
              <w:rPr>
                <w:rFonts w:cs="Arial"/>
              </w:rPr>
              <w:t>2</w:t>
            </w:r>
            <w:r w:rsidR="00B53188" w:rsidRPr="00B53188">
              <w:rPr>
                <w:rFonts w:cs="Arial"/>
                <w:highlight w:val="yellow"/>
              </w:rPr>
              <w:t>, 12</w:t>
            </w:r>
            <w:r w:rsidRPr="00B53188">
              <w:rPr>
                <w:rFonts w:cs="Arial"/>
                <w:highlight w:val="yellow"/>
              </w:rPr>
              <w:t>)</w:t>
            </w:r>
          </w:p>
        </w:tc>
      </w:tr>
      <w:tr w:rsidR="008B342A" w:rsidRPr="001D0283" w14:paraId="6CAA291E" w14:textId="77777777" w:rsidTr="00864E9E">
        <w:trPr>
          <w:jc w:val="center"/>
        </w:trPr>
        <w:tc>
          <w:tcPr>
            <w:tcW w:w="1205" w:type="dxa"/>
            <w:tcBorders>
              <w:top w:val="single" w:sz="4" w:space="0" w:color="auto"/>
              <w:bottom w:val="nil"/>
              <w:right w:val="single" w:sz="4" w:space="0" w:color="auto"/>
            </w:tcBorders>
            <w:shd w:val="clear" w:color="auto" w:fill="auto"/>
          </w:tcPr>
          <w:p w14:paraId="16A11D3A" w14:textId="77777777" w:rsidR="008B342A" w:rsidRPr="001D0283" w:rsidRDefault="008B342A" w:rsidP="00864E9E">
            <w:pPr>
              <w:pStyle w:val="TAC"/>
            </w:pPr>
            <w:r w:rsidRPr="001D0283">
              <w:t>IQ</w:t>
            </w:r>
            <w:r>
              <w:t xml:space="preserve"> </w:t>
            </w:r>
            <w:r w:rsidRPr="001D0283">
              <w:t>Image</w:t>
            </w:r>
          </w:p>
        </w:tc>
        <w:tc>
          <w:tcPr>
            <w:tcW w:w="1293" w:type="dxa"/>
            <w:tcBorders>
              <w:top w:val="single" w:sz="4" w:space="0" w:color="auto"/>
              <w:left w:val="single" w:sz="4" w:space="0" w:color="auto"/>
              <w:bottom w:val="nil"/>
              <w:right w:val="single" w:sz="4" w:space="0" w:color="auto"/>
            </w:tcBorders>
            <w:shd w:val="clear" w:color="auto" w:fill="auto"/>
          </w:tcPr>
          <w:p w14:paraId="3DEAFAF5" w14:textId="77777777" w:rsidR="008B342A" w:rsidRPr="001D0283" w:rsidRDefault="008B342A" w:rsidP="00864E9E">
            <w:pPr>
              <w:pStyle w:val="TAC"/>
              <w:rPr>
                <w:rFonts w:cs="Arial"/>
              </w:rPr>
            </w:pPr>
            <w:r w:rsidRPr="001D0283">
              <w:rPr>
                <w:rFonts w:cs="Arial"/>
              </w:rPr>
              <w:t>dB</w:t>
            </w:r>
          </w:p>
        </w:tc>
        <w:tc>
          <w:tcPr>
            <w:tcW w:w="1265" w:type="dxa"/>
            <w:tcBorders>
              <w:top w:val="single" w:sz="4" w:space="0" w:color="auto"/>
              <w:left w:val="single" w:sz="4" w:space="0" w:color="auto"/>
              <w:right w:val="single" w:sz="4" w:space="0" w:color="auto"/>
            </w:tcBorders>
          </w:tcPr>
          <w:p w14:paraId="7AAA6E61" w14:textId="77777777" w:rsidR="008B342A" w:rsidRPr="001D0283" w:rsidRDefault="008B342A" w:rsidP="00864E9E">
            <w:pPr>
              <w:pStyle w:val="TAC"/>
              <w:rPr>
                <w:rFonts w:cs="Arial"/>
              </w:rPr>
            </w:pPr>
            <w:r w:rsidRPr="001D0283">
              <w:rPr>
                <w:rFonts w:cs="Arial"/>
              </w:rPr>
              <w:t>-28</w:t>
            </w:r>
          </w:p>
        </w:tc>
        <w:tc>
          <w:tcPr>
            <w:tcW w:w="4155" w:type="dxa"/>
            <w:tcBorders>
              <w:top w:val="single" w:sz="4" w:space="0" w:color="auto"/>
              <w:left w:val="single" w:sz="4" w:space="0" w:color="auto"/>
              <w:right w:val="single" w:sz="4" w:space="0" w:color="auto"/>
            </w:tcBorders>
          </w:tcPr>
          <w:p w14:paraId="77597639" w14:textId="77777777" w:rsidR="008B342A" w:rsidRPr="001D0283" w:rsidRDefault="008B342A" w:rsidP="00864E9E">
            <w:pPr>
              <w:pStyle w:val="TAC"/>
              <w:rPr>
                <w:rFonts w:cs="Arial"/>
              </w:rPr>
            </w:pPr>
            <w:r w:rsidRPr="001D0283">
              <w:rPr>
                <w:rFonts w:cs="Arial"/>
              </w:rPr>
              <w:t>Image</w:t>
            </w:r>
            <w:r>
              <w:rPr>
                <w:rFonts w:cs="Arial"/>
              </w:rPr>
              <w:t xml:space="preserve"> </w:t>
            </w:r>
            <w:r w:rsidRPr="001D0283">
              <w:rPr>
                <w:rFonts w:cs="Arial"/>
              </w:rPr>
              <w:t>frequencies</w:t>
            </w:r>
            <w:r>
              <w:rPr>
                <w:rFonts w:cs="Arial"/>
              </w:rPr>
              <w:t xml:space="preserve"> </w:t>
            </w:r>
            <w:r w:rsidRPr="001D0283">
              <w:rPr>
                <w:rFonts w:cs="Arial"/>
              </w:rPr>
              <w:t>when</w:t>
            </w:r>
            <w:r>
              <w:rPr>
                <w:rFonts w:cs="Arial"/>
              </w:rPr>
              <w:t xml:space="preserve"> </w:t>
            </w:r>
            <w:r w:rsidRPr="001D0283">
              <w:rPr>
                <w:rFonts w:cs="Arial"/>
              </w:rPr>
              <w:t>output</w:t>
            </w:r>
            <w:r>
              <w:rPr>
                <w:rFonts w:cs="Arial"/>
              </w:rPr>
              <w:t xml:space="preserve"> </w:t>
            </w:r>
            <w:r w:rsidRPr="001D0283">
              <w:rPr>
                <w:rFonts w:cs="Arial"/>
              </w:rPr>
              <w:t>power</w:t>
            </w:r>
            <w:r>
              <w:rPr>
                <w:rFonts w:cs="Arial"/>
              </w:rPr>
              <w:t xml:space="preserve"> </w:t>
            </w:r>
            <w:r w:rsidRPr="001D0283">
              <w:rPr>
                <w:rFonts w:cs="Arial"/>
              </w:rPr>
              <w:t>&gt;</w:t>
            </w:r>
            <w:r>
              <w:rPr>
                <w:rFonts w:cs="Arial"/>
              </w:rPr>
              <w:t xml:space="preserve"> </w:t>
            </w:r>
            <w:r w:rsidRPr="001D0283">
              <w:rPr>
                <w:rFonts w:cs="Arial"/>
              </w:rPr>
              <w:t>10</w:t>
            </w:r>
            <w:r>
              <w:rPr>
                <w:rFonts w:cs="Arial"/>
              </w:rPr>
              <w:t xml:space="preserve"> </w:t>
            </w:r>
            <w:r w:rsidRPr="001D0283">
              <w:rPr>
                <w:rFonts w:cs="Arial"/>
              </w:rPr>
              <w:t>dBm</w:t>
            </w:r>
          </w:p>
        </w:tc>
        <w:tc>
          <w:tcPr>
            <w:tcW w:w="1682" w:type="dxa"/>
            <w:tcBorders>
              <w:top w:val="single" w:sz="4" w:space="0" w:color="auto"/>
              <w:left w:val="single" w:sz="4" w:space="0" w:color="auto"/>
              <w:bottom w:val="nil"/>
              <w:right w:val="single" w:sz="4" w:space="0" w:color="auto"/>
            </w:tcBorders>
            <w:shd w:val="clear" w:color="auto" w:fill="auto"/>
          </w:tcPr>
          <w:p w14:paraId="3E1953A1" w14:textId="77777777" w:rsidR="008B342A" w:rsidRPr="001D0283" w:rsidRDefault="008B342A" w:rsidP="00864E9E">
            <w:pPr>
              <w:pStyle w:val="TAC"/>
              <w:rPr>
                <w:rFonts w:cs="Arial"/>
              </w:rPr>
            </w:pPr>
            <w:r w:rsidRPr="001D0283">
              <w:rPr>
                <w:rFonts w:cs="Arial"/>
              </w:rPr>
              <w:t>Image</w:t>
            </w:r>
            <w:r>
              <w:rPr>
                <w:rFonts w:cs="Arial"/>
              </w:rPr>
              <w:t xml:space="preserve"> </w:t>
            </w:r>
            <w:r w:rsidRPr="001D0283">
              <w:rPr>
                <w:rFonts w:cs="Arial"/>
              </w:rPr>
              <w:t>frequencies</w:t>
            </w:r>
            <w:r>
              <w:rPr>
                <w:rFonts w:cs="Arial"/>
              </w:rPr>
              <w:t xml:space="preserve"> </w:t>
            </w:r>
            <w:r w:rsidRPr="001D0283">
              <w:rPr>
                <w:rFonts w:cs="Arial"/>
              </w:rPr>
              <w:t>(NOTES</w:t>
            </w:r>
            <w:r>
              <w:rPr>
                <w:rFonts w:cs="Arial"/>
              </w:rPr>
              <w:t xml:space="preserve"> </w:t>
            </w:r>
            <w:r w:rsidRPr="001D0283">
              <w:rPr>
                <w:rFonts w:cs="Arial"/>
              </w:rPr>
              <w:t>2,</w:t>
            </w:r>
            <w:r>
              <w:rPr>
                <w:rFonts w:cs="Arial"/>
              </w:rPr>
              <w:t xml:space="preserve"> </w:t>
            </w:r>
            <w:r w:rsidRPr="001D0283">
              <w:rPr>
                <w:rFonts w:cs="Arial"/>
              </w:rPr>
              <w:t>3)</w:t>
            </w:r>
          </w:p>
        </w:tc>
      </w:tr>
      <w:tr w:rsidR="008B342A" w:rsidRPr="001D0283" w14:paraId="51D84840" w14:textId="77777777" w:rsidTr="00864E9E">
        <w:trPr>
          <w:jc w:val="center"/>
        </w:trPr>
        <w:tc>
          <w:tcPr>
            <w:tcW w:w="1205" w:type="dxa"/>
            <w:tcBorders>
              <w:top w:val="nil"/>
              <w:bottom w:val="single" w:sz="4" w:space="0" w:color="auto"/>
              <w:right w:val="single" w:sz="4" w:space="0" w:color="auto"/>
            </w:tcBorders>
            <w:shd w:val="clear" w:color="auto" w:fill="auto"/>
          </w:tcPr>
          <w:p w14:paraId="56F857BD" w14:textId="77777777" w:rsidR="008B342A" w:rsidRPr="001D0283" w:rsidRDefault="008B342A" w:rsidP="00864E9E">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104AC09C" w14:textId="77777777" w:rsidR="008B342A" w:rsidRPr="001D0283" w:rsidRDefault="008B342A" w:rsidP="00864E9E">
            <w:pPr>
              <w:pStyle w:val="TAC"/>
              <w:rPr>
                <w:rFonts w:cs="Arial"/>
              </w:rPr>
            </w:pPr>
          </w:p>
        </w:tc>
        <w:tc>
          <w:tcPr>
            <w:tcW w:w="1265" w:type="dxa"/>
            <w:tcBorders>
              <w:top w:val="single" w:sz="4" w:space="0" w:color="auto"/>
              <w:left w:val="single" w:sz="4" w:space="0" w:color="auto"/>
              <w:right w:val="single" w:sz="4" w:space="0" w:color="auto"/>
            </w:tcBorders>
          </w:tcPr>
          <w:p w14:paraId="1ECBD712" w14:textId="77777777" w:rsidR="008B342A" w:rsidRPr="001D0283" w:rsidRDefault="008B342A" w:rsidP="00864E9E">
            <w:pPr>
              <w:pStyle w:val="TAC"/>
              <w:rPr>
                <w:rFonts w:cs="Arial"/>
              </w:rPr>
            </w:pPr>
            <w:r w:rsidRPr="001D0283">
              <w:rPr>
                <w:rFonts w:cs="Arial"/>
              </w:rPr>
              <w:t>-25</w:t>
            </w:r>
          </w:p>
        </w:tc>
        <w:tc>
          <w:tcPr>
            <w:tcW w:w="4155" w:type="dxa"/>
            <w:tcBorders>
              <w:top w:val="single" w:sz="4" w:space="0" w:color="auto"/>
              <w:left w:val="single" w:sz="4" w:space="0" w:color="auto"/>
              <w:right w:val="single" w:sz="4" w:space="0" w:color="auto"/>
            </w:tcBorders>
          </w:tcPr>
          <w:p w14:paraId="0D06A270" w14:textId="77777777" w:rsidR="008B342A" w:rsidRPr="001D0283" w:rsidRDefault="008B342A" w:rsidP="00864E9E">
            <w:pPr>
              <w:pStyle w:val="TAC"/>
              <w:rPr>
                <w:rFonts w:cs="Arial"/>
              </w:rPr>
            </w:pPr>
            <w:r w:rsidRPr="001D0283">
              <w:rPr>
                <w:rFonts w:cs="Arial"/>
              </w:rPr>
              <w:t>Image</w:t>
            </w:r>
            <w:r>
              <w:rPr>
                <w:rFonts w:cs="Arial"/>
              </w:rPr>
              <w:t xml:space="preserve"> </w:t>
            </w:r>
            <w:r w:rsidRPr="001D0283">
              <w:rPr>
                <w:rFonts w:cs="Arial"/>
              </w:rPr>
              <w:t>frequencies</w:t>
            </w:r>
            <w:r>
              <w:rPr>
                <w:rFonts w:cs="Arial"/>
              </w:rPr>
              <w:t xml:space="preserve"> </w:t>
            </w:r>
            <w:r w:rsidRPr="001D0283">
              <w:rPr>
                <w:rFonts w:cs="Arial"/>
              </w:rPr>
              <w:t>when</w:t>
            </w:r>
            <w:r>
              <w:rPr>
                <w:rFonts w:cs="Arial"/>
              </w:rPr>
              <w:t xml:space="preserve"> </w:t>
            </w:r>
            <w:r w:rsidRPr="001D0283">
              <w:rPr>
                <w:rFonts w:cs="Arial"/>
              </w:rPr>
              <w:t>output</w:t>
            </w:r>
            <w:r>
              <w:rPr>
                <w:rFonts w:cs="Arial"/>
              </w:rPr>
              <w:t xml:space="preserve"> </w:t>
            </w:r>
            <w:r w:rsidRPr="001D0283">
              <w:rPr>
                <w:rFonts w:cs="Arial"/>
              </w:rPr>
              <w:t>power</w:t>
            </w:r>
            <w:r>
              <w:rPr>
                <w:rFonts w:cs="Arial"/>
              </w:rPr>
              <w:t xml:space="preserve"> </w:t>
            </w:r>
            <w:r w:rsidRPr="001D0283">
              <w:rPr>
                <w:rFonts w:cs="Arial"/>
              </w:rPr>
              <w:t>≤</w:t>
            </w:r>
            <w:r>
              <w:rPr>
                <w:rFonts w:cs="Arial"/>
              </w:rPr>
              <w:t xml:space="preserve"> </w:t>
            </w:r>
            <w:r w:rsidRPr="001D0283">
              <w:rPr>
                <w:rFonts w:cs="Arial"/>
              </w:rPr>
              <w:t>10</w:t>
            </w:r>
            <w:r>
              <w:rPr>
                <w:rFonts w:cs="Arial"/>
              </w:rPr>
              <w:t xml:space="preserve"> </w:t>
            </w:r>
            <w:r w:rsidRPr="001D0283">
              <w:rPr>
                <w:rFonts w:cs="Arial"/>
              </w:rPr>
              <w:t>dBm</w:t>
            </w:r>
          </w:p>
        </w:tc>
        <w:tc>
          <w:tcPr>
            <w:tcW w:w="1682" w:type="dxa"/>
            <w:tcBorders>
              <w:top w:val="nil"/>
              <w:left w:val="single" w:sz="4" w:space="0" w:color="auto"/>
              <w:bottom w:val="single" w:sz="4" w:space="0" w:color="auto"/>
              <w:right w:val="single" w:sz="4" w:space="0" w:color="auto"/>
            </w:tcBorders>
            <w:shd w:val="clear" w:color="auto" w:fill="auto"/>
          </w:tcPr>
          <w:p w14:paraId="52924E72" w14:textId="77777777" w:rsidR="008B342A" w:rsidRPr="001D0283" w:rsidRDefault="008B342A" w:rsidP="00864E9E">
            <w:pPr>
              <w:pStyle w:val="TAC"/>
              <w:rPr>
                <w:rFonts w:cs="Arial"/>
              </w:rPr>
            </w:pPr>
          </w:p>
        </w:tc>
      </w:tr>
      <w:tr w:rsidR="008B342A" w:rsidRPr="001D0283" w14:paraId="55CC5BDD" w14:textId="77777777" w:rsidTr="00864E9E">
        <w:trPr>
          <w:jc w:val="center"/>
        </w:trPr>
        <w:tc>
          <w:tcPr>
            <w:tcW w:w="1205" w:type="dxa"/>
            <w:tcBorders>
              <w:top w:val="single" w:sz="4" w:space="0" w:color="auto"/>
              <w:bottom w:val="nil"/>
              <w:right w:val="single" w:sz="4" w:space="0" w:color="auto"/>
            </w:tcBorders>
            <w:shd w:val="clear" w:color="auto" w:fill="auto"/>
          </w:tcPr>
          <w:p w14:paraId="71589B1C" w14:textId="77777777" w:rsidR="008B342A" w:rsidRPr="001D0283" w:rsidRDefault="008B342A" w:rsidP="00864E9E">
            <w:pPr>
              <w:pStyle w:val="TAC"/>
            </w:pPr>
            <w:r w:rsidRPr="001D0283">
              <w:t>Carrier</w:t>
            </w:r>
            <w:r>
              <w:t xml:space="preserve"> </w:t>
            </w:r>
            <w:r w:rsidRPr="001D0283">
              <w:t>leakage</w:t>
            </w:r>
          </w:p>
        </w:tc>
        <w:tc>
          <w:tcPr>
            <w:tcW w:w="1293" w:type="dxa"/>
            <w:tcBorders>
              <w:top w:val="single" w:sz="4" w:space="0" w:color="auto"/>
              <w:left w:val="single" w:sz="4" w:space="0" w:color="auto"/>
              <w:bottom w:val="nil"/>
              <w:right w:val="single" w:sz="4" w:space="0" w:color="auto"/>
            </w:tcBorders>
            <w:shd w:val="clear" w:color="auto" w:fill="auto"/>
          </w:tcPr>
          <w:p w14:paraId="6F437588" w14:textId="77777777" w:rsidR="008B342A" w:rsidRPr="001D0283" w:rsidRDefault="008B342A" w:rsidP="00864E9E">
            <w:pPr>
              <w:pStyle w:val="TAC"/>
              <w:rPr>
                <w:rFonts w:cs="Arial"/>
              </w:rPr>
            </w:pPr>
            <w:proofErr w:type="spellStart"/>
            <w:r w:rsidRPr="001D0283">
              <w:rPr>
                <w:rFonts w:cs="Arial"/>
              </w:rPr>
              <w:t>dBc</w:t>
            </w:r>
            <w:proofErr w:type="spellEnd"/>
          </w:p>
        </w:tc>
        <w:tc>
          <w:tcPr>
            <w:tcW w:w="1265" w:type="dxa"/>
            <w:tcBorders>
              <w:top w:val="single" w:sz="4" w:space="0" w:color="auto"/>
              <w:left w:val="single" w:sz="4" w:space="0" w:color="auto"/>
              <w:right w:val="single" w:sz="4" w:space="0" w:color="auto"/>
            </w:tcBorders>
          </w:tcPr>
          <w:p w14:paraId="0A00E60F" w14:textId="77777777" w:rsidR="008B342A" w:rsidRPr="001D0283" w:rsidRDefault="008B342A" w:rsidP="00864E9E">
            <w:pPr>
              <w:pStyle w:val="TAC"/>
              <w:rPr>
                <w:rFonts w:cs="Arial"/>
              </w:rPr>
            </w:pPr>
            <w:r w:rsidRPr="001D0283">
              <w:rPr>
                <w:rFonts w:cs="Arial"/>
              </w:rPr>
              <w:t>-28</w:t>
            </w:r>
          </w:p>
        </w:tc>
        <w:tc>
          <w:tcPr>
            <w:tcW w:w="4155" w:type="dxa"/>
            <w:tcBorders>
              <w:top w:val="single" w:sz="4" w:space="0" w:color="auto"/>
              <w:left w:val="single" w:sz="4" w:space="0" w:color="auto"/>
              <w:right w:val="single" w:sz="4" w:space="0" w:color="auto"/>
            </w:tcBorders>
            <w:shd w:val="clear" w:color="auto" w:fill="auto"/>
          </w:tcPr>
          <w:p w14:paraId="5F868678" w14:textId="77777777" w:rsidR="008B342A" w:rsidRPr="001D0283" w:rsidRDefault="008B342A" w:rsidP="00864E9E">
            <w:pPr>
              <w:pStyle w:val="TAC"/>
            </w:pPr>
            <w:r w:rsidRPr="001D0283">
              <w:t>Output</w:t>
            </w:r>
            <w:r>
              <w:t xml:space="preserve"> </w:t>
            </w:r>
            <w:r w:rsidRPr="001D0283">
              <w:t>power</w:t>
            </w:r>
            <w:r>
              <w:t xml:space="preserve"> </w:t>
            </w:r>
            <w:r w:rsidRPr="001D0283">
              <w:t>&gt;</w:t>
            </w:r>
            <w:r>
              <w:t xml:space="preserve"> </w:t>
            </w:r>
            <w:r w:rsidRPr="001D0283">
              <w:t>10</w:t>
            </w:r>
            <w:r>
              <w:t xml:space="preserve"> </w:t>
            </w:r>
            <w:r w:rsidRPr="001D0283">
              <w:t>dBm</w:t>
            </w:r>
          </w:p>
        </w:tc>
        <w:tc>
          <w:tcPr>
            <w:tcW w:w="1682" w:type="dxa"/>
            <w:tcBorders>
              <w:top w:val="single" w:sz="4" w:space="0" w:color="auto"/>
              <w:left w:val="single" w:sz="4" w:space="0" w:color="auto"/>
              <w:bottom w:val="nil"/>
              <w:right w:val="single" w:sz="4" w:space="0" w:color="auto"/>
            </w:tcBorders>
            <w:shd w:val="clear" w:color="auto" w:fill="auto"/>
          </w:tcPr>
          <w:p w14:paraId="46E18C33" w14:textId="77777777" w:rsidR="008B342A" w:rsidRPr="001D0283" w:rsidRDefault="008B342A" w:rsidP="00864E9E">
            <w:pPr>
              <w:pStyle w:val="TAC"/>
              <w:rPr>
                <w:rFonts w:cs="Arial"/>
              </w:rPr>
            </w:pPr>
            <w:r w:rsidRPr="001D0283">
              <w:rPr>
                <w:rFonts w:cs="Arial"/>
              </w:rPr>
              <w:t>Carrier</w:t>
            </w:r>
            <w:r>
              <w:rPr>
                <w:rFonts w:cs="Arial"/>
              </w:rPr>
              <w:t xml:space="preserve"> </w:t>
            </w:r>
            <w:r w:rsidRPr="001D0283">
              <w:rPr>
                <w:rFonts w:cs="Arial"/>
              </w:rPr>
              <w:t>leakage</w:t>
            </w:r>
            <w:r>
              <w:rPr>
                <w:rFonts w:cs="Arial"/>
              </w:rPr>
              <w:t xml:space="preserve"> </w:t>
            </w:r>
            <w:r w:rsidRPr="001D0283">
              <w:rPr>
                <w:rFonts w:cs="Arial"/>
              </w:rPr>
              <w:t>frequency</w:t>
            </w:r>
            <w:r>
              <w:rPr>
                <w:rFonts w:cs="Arial"/>
              </w:rPr>
              <w:t xml:space="preserve"> </w:t>
            </w:r>
            <w:r w:rsidRPr="001D0283">
              <w:rPr>
                <w:rFonts w:cs="Arial"/>
              </w:rPr>
              <w:t>(NOTES</w:t>
            </w:r>
            <w:r>
              <w:rPr>
                <w:rFonts w:cs="Arial"/>
              </w:rPr>
              <w:t xml:space="preserve"> </w:t>
            </w:r>
            <w:r w:rsidRPr="001D0283">
              <w:rPr>
                <w:rFonts w:cs="Arial"/>
              </w:rPr>
              <w:t>4,</w:t>
            </w:r>
            <w:r>
              <w:rPr>
                <w:rFonts w:cs="Arial"/>
              </w:rPr>
              <w:t xml:space="preserve"> </w:t>
            </w:r>
            <w:r w:rsidRPr="001D0283">
              <w:rPr>
                <w:rFonts w:cs="Arial"/>
              </w:rPr>
              <w:t>5)</w:t>
            </w:r>
          </w:p>
        </w:tc>
      </w:tr>
      <w:tr w:rsidR="008B342A" w:rsidRPr="001D0283" w14:paraId="0EA93E85" w14:textId="77777777" w:rsidTr="00864E9E">
        <w:trPr>
          <w:jc w:val="center"/>
        </w:trPr>
        <w:tc>
          <w:tcPr>
            <w:tcW w:w="1205" w:type="dxa"/>
            <w:tcBorders>
              <w:top w:val="nil"/>
              <w:bottom w:val="nil"/>
              <w:right w:val="single" w:sz="4" w:space="0" w:color="auto"/>
            </w:tcBorders>
            <w:shd w:val="clear" w:color="auto" w:fill="auto"/>
          </w:tcPr>
          <w:p w14:paraId="1BED173C" w14:textId="77777777" w:rsidR="008B342A" w:rsidRPr="001D0283" w:rsidRDefault="008B342A" w:rsidP="00864E9E">
            <w:pPr>
              <w:pStyle w:val="TAC"/>
            </w:pPr>
          </w:p>
        </w:tc>
        <w:tc>
          <w:tcPr>
            <w:tcW w:w="1293" w:type="dxa"/>
            <w:tcBorders>
              <w:top w:val="nil"/>
              <w:left w:val="single" w:sz="4" w:space="0" w:color="auto"/>
              <w:bottom w:val="nil"/>
              <w:right w:val="single" w:sz="4" w:space="0" w:color="auto"/>
            </w:tcBorders>
            <w:shd w:val="clear" w:color="auto" w:fill="auto"/>
          </w:tcPr>
          <w:p w14:paraId="71A12C7D" w14:textId="77777777" w:rsidR="008B342A" w:rsidRPr="001D0283" w:rsidRDefault="008B342A" w:rsidP="00864E9E">
            <w:pPr>
              <w:pStyle w:val="TAC"/>
              <w:rPr>
                <w:rFonts w:cs="Arial"/>
              </w:rPr>
            </w:pPr>
          </w:p>
        </w:tc>
        <w:tc>
          <w:tcPr>
            <w:tcW w:w="1265" w:type="dxa"/>
            <w:tcBorders>
              <w:top w:val="single" w:sz="4" w:space="0" w:color="auto"/>
              <w:left w:val="single" w:sz="4" w:space="0" w:color="auto"/>
              <w:right w:val="single" w:sz="4" w:space="0" w:color="auto"/>
            </w:tcBorders>
          </w:tcPr>
          <w:p w14:paraId="4F34B37E" w14:textId="77777777" w:rsidR="008B342A" w:rsidRPr="001D0283" w:rsidRDefault="008B342A" w:rsidP="00864E9E">
            <w:pPr>
              <w:pStyle w:val="TAC"/>
              <w:rPr>
                <w:rFonts w:cs="Arial"/>
              </w:rPr>
            </w:pPr>
            <w:r w:rsidRPr="001D0283">
              <w:rPr>
                <w:rFonts w:cs="Arial"/>
              </w:rPr>
              <w:t>-25</w:t>
            </w:r>
          </w:p>
        </w:tc>
        <w:tc>
          <w:tcPr>
            <w:tcW w:w="4155" w:type="dxa"/>
            <w:tcBorders>
              <w:top w:val="single" w:sz="4" w:space="0" w:color="auto"/>
              <w:left w:val="single" w:sz="4" w:space="0" w:color="auto"/>
              <w:right w:val="single" w:sz="4" w:space="0" w:color="auto"/>
            </w:tcBorders>
            <w:shd w:val="clear" w:color="auto" w:fill="auto"/>
          </w:tcPr>
          <w:p w14:paraId="33D6BAD2" w14:textId="77777777" w:rsidR="008B342A" w:rsidRPr="001D0283" w:rsidRDefault="008B342A" w:rsidP="00864E9E">
            <w:pPr>
              <w:pStyle w:val="TAC"/>
            </w:pPr>
            <w:r w:rsidRPr="001D0283">
              <w:t>0</w:t>
            </w:r>
            <w:r>
              <w:t xml:space="preserve"> </w:t>
            </w:r>
            <w:r w:rsidRPr="001D0283">
              <w:t>dBm</w:t>
            </w:r>
            <w:r>
              <w:t xml:space="preserve"> </w:t>
            </w:r>
            <w:r w:rsidRPr="001D0283">
              <w:t>≤</w:t>
            </w:r>
            <w:r>
              <w:t xml:space="preserve"> </w:t>
            </w:r>
            <w:r w:rsidRPr="001D0283">
              <w:t>Output</w:t>
            </w:r>
            <w:r>
              <w:t xml:space="preserve"> </w:t>
            </w:r>
            <w:r w:rsidRPr="001D0283">
              <w:t>power</w:t>
            </w:r>
            <w:r>
              <w:t xml:space="preserve"> </w:t>
            </w:r>
            <w:r w:rsidRPr="001D0283">
              <w:t>≤</w:t>
            </w:r>
            <w:r>
              <w:t xml:space="preserve"> </w:t>
            </w:r>
            <w:r w:rsidRPr="001D0283">
              <w:t>10</w:t>
            </w:r>
            <w:r>
              <w:t xml:space="preserve"> </w:t>
            </w:r>
            <w:r w:rsidRPr="001D0283">
              <w:t>dBm</w:t>
            </w:r>
          </w:p>
        </w:tc>
        <w:tc>
          <w:tcPr>
            <w:tcW w:w="1682" w:type="dxa"/>
            <w:tcBorders>
              <w:top w:val="nil"/>
              <w:left w:val="single" w:sz="4" w:space="0" w:color="auto"/>
              <w:bottom w:val="nil"/>
              <w:right w:val="single" w:sz="4" w:space="0" w:color="auto"/>
            </w:tcBorders>
            <w:shd w:val="clear" w:color="auto" w:fill="auto"/>
          </w:tcPr>
          <w:p w14:paraId="4FC9E028" w14:textId="77777777" w:rsidR="008B342A" w:rsidRPr="001D0283" w:rsidRDefault="008B342A" w:rsidP="00864E9E">
            <w:pPr>
              <w:pStyle w:val="TAC"/>
            </w:pPr>
          </w:p>
        </w:tc>
      </w:tr>
      <w:tr w:rsidR="008B342A" w:rsidRPr="001D0283" w14:paraId="02274631" w14:textId="77777777" w:rsidTr="00864E9E">
        <w:trPr>
          <w:jc w:val="center"/>
        </w:trPr>
        <w:tc>
          <w:tcPr>
            <w:tcW w:w="1205" w:type="dxa"/>
            <w:tcBorders>
              <w:top w:val="nil"/>
              <w:bottom w:val="nil"/>
              <w:right w:val="single" w:sz="4" w:space="0" w:color="auto"/>
            </w:tcBorders>
            <w:shd w:val="clear" w:color="auto" w:fill="auto"/>
          </w:tcPr>
          <w:p w14:paraId="0DD01B95" w14:textId="77777777" w:rsidR="008B342A" w:rsidRPr="001D0283" w:rsidRDefault="008B342A" w:rsidP="00864E9E">
            <w:pPr>
              <w:pStyle w:val="TAC"/>
              <w:rPr>
                <w:b/>
              </w:rPr>
            </w:pPr>
          </w:p>
        </w:tc>
        <w:tc>
          <w:tcPr>
            <w:tcW w:w="1293" w:type="dxa"/>
            <w:tcBorders>
              <w:top w:val="nil"/>
              <w:left w:val="single" w:sz="4" w:space="0" w:color="auto"/>
              <w:bottom w:val="nil"/>
              <w:right w:val="single" w:sz="4" w:space="0" w:color="auto"/>
            </w:tcBorders>
            <w:shd w:val="clear" w:color="auto" w:fill="auto"/>
          </w:tcPr>
          <w:p w14:paraId="03BEDD81" w14:textId="77777777" w:rsidR="008B342A" w:rsidRPr="001D0283" w:rsidRDefault="008B342A" w:rsidP="00864E9E">
            <w:pPr>
              <w:pStyle w:val="TAC"/>
              <w:rPr>
                <w:rFonts w:cs="Arial"/>
              </w:rPr>
            </w:pPr>
          </w:p>
        </w:tc>
        <w:tc>
          <w:tcPr>
            <w:tcW w:w="1265" w:type="dxa"/>
            <w:tcBorders>
              <w:top w:val="single" w:sz="4" w:space="0" w:color="auto"/>
              <w:left w:val="single" w:sz="4" w:space="0" w:color="auto"/>
              <w:right w:val="single" w:sz="4" w:space="0" w:color="auto"/>
            </w:tcBorders>
          </w:tcPr>
          <w:p w14:paraId="4C443E15" w14:textId="77777777" w:rsidR="008B342A" w:rsidRPr="001D0283" w:rsidRDefault="008B342A" w:rsidP="00864E9E">
            <w:pPr>
              <w:pStyle w:val="TAC"/>
              <w:rPr>
                <w:rFonts w:cs="Arial"/>
              </w:rPr>
            </w:pPr>
            <w:r w:rsidRPr="001D0283">
              <w:rPr>
                <w:rFonts w:cs="Arial"/>
              </w:rPr>
              <w:t>-20</w:t>
            </w:r>
          </w:p>
        </w:tc>
        <w:tc>
          <w:tcPr>
            <w:tcW w:w="4155" w:type="dxa"/>
            <w:tcBorders>
              <w:left w:val="single" w:sz="4" w:space="0" w:color="auto"/>
              <w:right w:val="single" w:sz="4" w:space="0" w:color="auto"/>
            </w:tcBorders>
            <w:shd w:val="clear" w:color="auto" w:fill="auto"/>
          </w:tcPr>
          <w:p w14:paraId="710E8983" w14:textId="77777777" w:rsidR="008B342A" w:rsidRPr="001D0283" w:rsidRDefault="008B342A" w:rsidP="00864E9E">
            <w:pPr>
              <w:pStyle w:val="TAC"/>
            </w:pPr>
            <w:r w:rsidRPr="001D0283">
              <w:t>-30</w:t>
            </w:r>
            <w:r>
              <w:t xml:space="preserve"> </w:t>
            </w:r>
            <w:r w:rsidRPr="001D0283">
              <w:t>dBm</w:t>
            </w:r>
            <w:r>
              <w:t xml:space="preserve"> </w:t>
            </w:r>
            <w:r w:rsidRPr="001D0283">
              <w:t>≤</w:t>
            </w:r>
            <w:r>
              <w:t xml:space="preserve"> </w:t>
            </w:r>
            <w:r w:rsidRPr="001D0283">
              <w:t>Output</w:t>
            </w:r>
            <w:r>
              <w:t xml:space="preserve"> </w:t>
            </w:r>
            <w:r w:rsidRPr="001D0283">
              <w:t>power</w:t>
            </w:r>
            <w:r>
              <w:t xml:space="preserve"> </w:t>
            </w:r>
            <w:r w:rsidRPr="001D0283">
              <w:t>&lt;</w:t>
            </w:r>
            <w:r>
              <w:t xml:space="preserve"> </w:t>
            </w:r>
            <w:r w:rsidRPr="001D0283">
              <w:t>0</w:t>
            </w:r>
            <w:r>
              <w:t xml:space="preserve"> </w:t>
            </w:r>
            <w:r w:rsidRPr="001D0283">
              <w:t>dBm</w:t>
            </w:r>
          </w:p>
        </w:tc>
        <w:tc>
          <w:tcPr>
            <w:tcW w:w="1682" w:type="dxa"/>
            <w:tcBorders>
              <w:top w:val="nil"/>
              <w:left w:val="single" w:sz="4" w:space="0" w:color="auto"/>
              <w:bottom w:val="nil"/>
              <w:right w:val="single" w:sz="4" w:space="0" w:color="auto"/>
            </w:tcBorders>
            <w:shd w:val="clear" w:color="auto" w:fill="auto"/>
          </w:tcPr>
          <w:p w14:paraId="55BE5748" w14:textId="77777777" w:rsidR="008B342A" w:rsidRPr="001D0283" w:rsidRDefault="008B342A" w:rsidP="00864E9E">
            <w:pPr>
              <w:pStyle w:val="TAC"/>
            </w:pPr>
          </w:p>
        </w:tc>
      </w:tr>
      <w:tr w:rsidR="008B342A" w:rsidRPr="001D0283" w14:paraId="4F9E9C4D" w14:textId="77777777" w:rsidTr="00864E9E">
        <w:trPr>
          <w:jc w:val="center"/>
        </w:trPr>
        <w:tc>
          <w:tcPr>
            <w:tcW w:w="1205" w:type="dxa"/>
            <w:tcBorders>
              <w:top w:val="nil"/>
              <w:right w:val="single" w:sz="4" w:space="0" w:color="auto"/>
            </w:tcBorders>
            <w:shd w:val="clear" w:color="auto" w:fill="auto"/>
          </w:tcPr>
          <w:p w14:paraId="37BC81E5" w14:textId="77777777" w:rsidR="008B342A" w:rsidRPr="001D0283" w:rsidRDefault="008B342A" w:rsidP="00864E9E">
            <w:pPr>
              <w:pStyle w:val="TAC"/>
              <w:rPr>
                <w:b/>
              </w:rPr>
            </w:pPr>
          </w:p>
        </w:tc>
        <w:tc>
          <w:tcPr>
            <w:tcW w:w="1293" w:type="dxa"/>
            <w:tcBorders>
              <w:top w:val="nil"/>
              <w:left w:val="single" w:sz="4" w:space="0" w:color="auto"/>
              <w:right w:val="single" w:sz="4" w:space="0" w:color="auto"/>
            </w:tcBorders>
            <w:shd w:val="clear" w:color="auto" w:fill="auto"/>
          </w:tcPr>
          <w:p w14:paraId="55CFFB98" w14:textId="77777777" w:rsidR="008B342A" w:rsidRPr="001D0283" w:rsidRDefault="008B342A" w:rsidP="00864E9E">
            <w:pPr>
              <w:pStyle w:val="TAC"/>
              <w:rPr>
                <w:rFonts w:cs="Arial"/>
              </w:rPr>
            </w:pPr>
          </w:p>
        </w:tc>
        <w:tc>
          <w:tcPr>
            <w:tcW w:w="1265" w:type="dxa"/>
            <w:tcBorders>
              <w:top w:val="single" w:sz="4" w:space="0" w:color="auto"/>
              <w:left w:val="single" w:sz="4" w:space="0" w:color="auto"/>
              <w:right w:val="single" w:sz="4" w:space="0" w:color="auto"/>
            </w:tcBorders>
          </w:tcPr>
          <w:p w14:paraId="26F3D90D" w14:textId="77777777" w:rsidR="008B342A" w:rsidRPr="001D0283" w:rsidRDefault="008B342A" w:rsidP="00864E9E">
            <w:pPr>
              <w:pStyle w:val="TAC"/>
              <w:rPr>
                <w:rFonts w:cs="Arial"/>
              </w:rPr>
            </w:pPr>
            <w:r w:rsidRPr="001D0283">
              <w:rPr>
                <w:rFonts w:cs="Arial"/>
              </w:rPr>
              <w:t>-10</w:t>
            </w:r>
          </w:p>
        </w:tc>
        <w:tc>
          <w:tcPr>
            <w:tcW w:w="4155" w:type="dxa"/>
            <w:tcBorders>
              <w:left w:val="single" w:sz="4" w:space="0" w:color="auto"/>
              <w:right w:val="single" w:sz="4" w:space="0" w:color="auto"/>
            </w:tcBorders>
            <w:shd w:val="clear" w:color="auto" w:fill="auto"/>
          </w:tcPr>
          <w:p w14:paraId="73DA9199" w14:textId="77777777" w:rsidR="008B342A" w:rsidRPr="001D0283" w:rsidRDefault="008B342A" w:rsidP="00864E9E">
            <w:pPr>
              <w:pStyle w:val="TAC"/>
            </w:pPr>
            <w:r w:rsidRPr="001D0283">
              <w:t>-40</w:t>
            </w:r>
            <w:r>
              <w:t xml:space="preserve"> </w:t>
            </w:r>
            <w:r w:rsidRPr="001D0283">
              <w:t>dBm</w:t>
            </w:r>
            <w:r>
              <w:t xml:space="preserve"> </w:t>
            </w:r>
            <w:r w:rsidRPr="001D0283">
              <w:t>≤</w:t>
            </w:r>
            <w:r>
              <w:t xml:space="preserve"> </w:t>
            </w:r>
            <w:r w:rsidRPr="001D0283">
              <w:t>Output</w:t>
            </w:r>
            <w:r>
              <w:t xml:space="preserve"> </w:t>
            </w:r>
            <w:r w:rsidRPr="001D0283">
              <w:t>power</w:t>
            </w:r>
            <w:r>
              <w:t xml:space="preserve"> </w:t>
            </w:r>
            <w:r w:rsidRPr="001D0283">
              <w:t>&lt;</w:t>
            </w:r>
            <w:r>
              <w:t xml:space="preserve"> </w:t>
            </w:r>
            <w:r w:rsidRPr="001D0283">
              <w:t>-30</w:t>
            </w:r>
            <w:r>
              <w:t xml:space="preserve"> </w:t>
            </w:r>
            <w:r w:rsidRPr="001D0283">
              <w:t>dBm</w:t>
            </w:r>
          </w:p>
        </w:tc>
        <w:tc>
          <w:tcPr>
            <w:tcW w:w="1682" w:type="dxa"/>
            <w:tcBorders>
              <w:top w:val="nil"/>
              <w:left w:val="single" w:sz="4" w:space="0" w:color="auto"/>
              <w:right w:val="single" w:sz="4" w:space="0" w:color="auto"/>
            </w:tcBorders>
            <w:shd w:val="clear" w:color="auto" w:fill="auto"/>
          </w:tcPr>
          <w:p w14:paraId="23109E88" w14:textId="77777777" w:rsidR="008B342A" w:rsidRPr="001D0283" w:rsidRDefault="008B342A" w:rsidP="00864E9E">
            <w:pPr>
              <w:pStyle w:val="TAC"/>
            </w:pPr>
          </w:p>
        </w:tc>
      </w:tr>
      <w:tr w:rsidR="008B342A" w:rsidRPr="001D0283" w14:paraId="20C857A5" w14:textId="77777777" w:rsidTr="00864E9E">
        <w:trPr>
          <w:jc w:val="center"/>
        </w:trPr>
        <w:tc>
          <w:tcPr>
            <w:tcW w:w="9600" w:type="dxa"/>
            <w:gridSpan w:val="5"/>
            <w:tcBorders>
              <w:right w:val="single" w:sz="4" w:space="0" w:color="auto"/>
            </w:tcBorders>
            <w:shd w:val="clear" w:color="auto" w:fill="auto"/>
            <w:vAlign w:val="center"/>
          </w:tcPr>
          <w:p w14:paraId="12DF0819" w14:textId="77777777" w:rsidR="008B342A" w:rsidRPr="001D0283" w:rsidRDefault="008B342A" w:rsidP="00864E9E">
            <w:pPr>
              <w:pStyle w:val="TAN"/>
            </w:pPr>
            <w:r w:rsidRPr="001D0283">
              <w:t>NOTE</w:t>
            </w:r>
            <w:r>
              <w:t xml:space="preserve"> </w:t>
            </w:r>
            <w:r w:rsidRPr="001D0283">
              <w:t>1:</w:t>
            </w:r>
            <w:r w:rsidRPr="001D0283">
              <w:tab/>
              <w:t>An</w:t>
            </w:r>
            <w:r>
              <w:t xml:space="preserve"> </w:t>
            </w:r>
            <w:r w:rsidRPr="001D0283">
              <w:t>in-band</w:t>
            </w:r>
            <w:r>
              <w:t xml:space="preserve"> </w:t>
            </w:r>
            <w:r w:rsidRPr="001D0283">
              <w:t>emissions</w:t>
            </w:r>
            <w:r>
              <w:t xml:space="preserve"> </w:t>
            </w:r>
            <w:r w:rsidRPr="001D0283">
              <w:t>combined</w:t>
            </w:r>
            <w:r>
              <w:t xml:space="preserve"> </w:t>
            </w:r>
            <w:r w:rsidRPr="001D0283">
              <w:t>limit</w:t>
            </w:r>
            <w:r>
              <w:t xml:space="preserve"> </w:t>
            </w:r>
            <w:r w:rsidRPr="001D0283">
              <w:t>is</w:t>
            </w:r>
            <w:r>
              <w:t xml:space="preserve"> </w:t>
            </w:r>
            <w:r w:rsidRPr="001D0283">
              <w:t>evaluated</w:t>
            </w:r>
            <w:r>
              <w:t xml:space="preserve"> </w:t>
            </w:r>
            <w:r w:rsidRPr="001D0283">
              <w:t>in</w:t>
            </w:r>
            <w:r>
              <w:t xml:space="preserve"> </w:t>
            </w:r>
            <w:r w:rsidRPr="001D0283">
              <w:t>each</w:t>
            </w:r>
            <w:r>
              <w:t xml:space="preserve"> </w:t>
            </w:r>
            <w:r w:rsidRPr="001D0283">
              <w:t>non-allocated</w:t>
            </w:r>
            <w:r>
              <w:t xml:space="preserve"> </w:t>
            </w:r>
            <w:r w:rsidRPr="001D0283">
              <w:t>RB.</w:t>
            </w:r>
            <w:r>
              <w:t xml:space="preserve"> </w:t>
            </w:r>
            <w:r w:rsidRPr="001D0283">
              <w:t>For</w:t>
            </w:r>
            <w:r>
              <w:t xml:space="preserve"> </w:t>
            </w:r>
            <w:r w:rsidRPr="001D0283">
              <w:t>each</w:t>
            </w:r>
            <w:r>
              <w:t xml:space="preserve"> </w:t>
            </w:r>
            <w:r w:rsidRPr="001D0283">
              <w:t>such</w:t>
            </w:r>
            <w:r>
              <w:t xml:space="preserve"> </w:t>
            </w:r>
            <w:r w:rsidRPr="001D0283">
              <w:t>RB,</w:t>
            </w:r>
            <w:r>
              <w:t xml:space="preserve"> </w:t>
            </w:r>
            <w:r w:rsidRPr="001D0283">
              <w:t>the</w:t>
            </w:r>
            <w:r>
              <w:t xml:space="preserve"> </w:t>
            </w:r>
            <w:r w:rsidRPr="001D0283">
              <w:t>minimum</w:t>
            </w:r>
            <w:r>
              <w:t xml:space="preserve"> </w:t>
            </w:r>
            <w:r w:rsidRPr="001D0283">
              <w:t>requirement</w:t>
            </w:r>
            <w:r>
              <w:t xml:space="preserve"> </w:t>
            </w:r>
            <w:r w:rsidRPr="001D0283">
              <w:t>is</w:t>
            </w:r>
            <w:r>
              <w:t xml:space="preserve"> </w:t>
            </w:r>
            <w:r w:rsidRPr="001D0283">
              <w:t>calculated</w:t>
            </w:r>
            <w:r>
              <w:t xml:space="preserve"> </w:t>
            </w:r>
            <w:r w:rsidRPr="001D0283">
              <w:t>as</w:t>
            </w:r>
            <w:r>
              <w:t xml:space="preserve"> </w:t>
            </w:r>
            <w:r w:rsidRPr="001D0283">
              <w:t>the</w:t>
            </w:r>
            <w:r>
              <w:t xml:space="preserve"> </w:t>
            </w:r>
            <w:r w:rsidRPr="001D0283">
              <w:t>higher</w:t>
            </w:r>
            <w:r>
              <w:t xml:space="preserve"> </w:t>
            </w:r>
            <w:r w:rsidRPr="001D0283">
              <w:t>of</w:t>
            </w:r>
            <w:r>
              <w:t xml:space="preserv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rsidRPr="001D0283">
              <w:t>-</w:t>
            </w:r>
            <w:r>
              <w:t xml:space="preserve"> </w:t>
            </w:r>
            <w:r w:rsidRPr="001D0283">
              <w:t>30</w:t>
            </w:r>
            <w:r>
              <w:t xml:space="preserve"> </w:t>
            </w:r>
            <w:r w:rsidRPr="001D0283">
              <w:t>dB</w:t>
            </w:r>
            <w:r>
              <w:t xml:space="preserve"> </w:t>
            </w:r>
            <w:r w:rsidRPr="001D0283">
              <w:t>and</w:t>
            </w:r>
            <w:r>
              <w:t xml:space="preserve"> </w:t>
            </w:r>
            <w:r w:rsidRPr="001D0283">
              <w:t>the</w:t>
            </w:r>
            <w:r>
              <w:t xml:space="preserve"> </w:t>
            </w:r>
            <w:r w:rsidRPr="001D0283">
              <w:t>power</w:t>
            </w:r>
            <w:r>
              <w:t xml:space="preserve"> </w:t>
            </w:r>
            <w:r w:rsidRPr="001D0283">
              <w:t>sum</w:t>
            </w:r>
            <w:r>
              <w:t xml:space="preserve"> </w:t>
            </w:r>
            <w:r w:rsidRPr="001D0283">
              <w:t>of</w:t>
            </w:r>
            <w:r>
              <w:t xml:space="preserve"> </w:t>
            </w:r>
            <w:r w:rsidRPr="001D0283">
              <w:t>all</w:t>
            </w:r>
            <w:r>
              <w:t xml:space="preserve"> </w:t>
            </w:r>
            <w:r w:rsidRPr="001D0283">
              <w:t>limit</w:t>
            </w:r>
            <w:r>
              <w:t xml:space="preserve"> </w:t>
            </w:r>
            <w:r w:rsidRPr="001D0283">
              <w:t>values</w:t>
            </w:r>
            <w:r>
              <w:t xml:space="preserve"> </w:t>
            </w:r>
            <w:r w:rsidRPr="001D0283">
              <w:t>(General,</w:t>
            </w:r>
            <w:r>
              <w:t xml:space="preserve"> </w:t>
            </w:r>
            <w:r w:rsidRPr="001D0283">
              <w:t>IQ</w:t>
            </w:r>
            <w:r>
              <w:t xml:space="preserve"> </w:t>
            </w:r>
            <w:r w:rsidRPr="001D0283">
              <w:t>Image</w:t>
            </w:r>
            <w:r>
              <w:t xml:space="preserve"> </w:t>
            </w:r>
            <w:r w:rsidRPr="001D0283">
              <w:t>or</w:t>
            </w:r>
            <w:r>
              <w:t xml:space="preserve"> </w:t>
            </w:r>
            <w:r w:rsidRPr="001D0283">
              <w:t>Carrier</w:t>
            </w:r>
            <w:r>
              <w:t xml:space="preserve"> </w:t>
            </w:r>
            <w:r w:rsidRPr="001D0283">
              <w:t>leakage)</w:t>
            </w:r>
            <w:r>
              <w:t xml:space="preserve"> </w:t>
            </w:r>
            <w:r w:rsidRPr="001D0283">
              <w:t>that</w:t>
            </w:r>
            <w:r>
              <w:t xml:space="preserve"> </w:t>
            </w:r>
            <w:r w:rsidRPr="001D0283">
              <w:t>apply.</w:t>
            </w:r>
            <w:r>
              <w:t xml:space="preserv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rsidRPr="001D0283">
              <w:t>is</w:t>
            </w:r>
            <w:r>
              <w:t xml:space="preserve"> </w:t>
            </w:r>
            <w:r w:rsidRPr="001D0283">
              <w:t>defined</w:t>
            </w:r>
            <w:r>
              <w:t xml:space="preserve"> </w:t>
            </w:r>
            <w:r w:rsidRPr="001D0283">
              <w:t>in</w:t>
            </w:r>
            <w:r>
              <w:t xml:space="preserve"> </w:t>
            </w:r>
            <w:r w:rsidRPr="001D0283">
              <w:t>NOTE</w:t>
            </w:r>
            <w:r>
              <w:t xml:space="preserve"> </w:t>
            </w:r>
            <w:r w:rsidRPr="001D0283">
              <w:t>10.</w:t>
            </w:r>
          </w:p>
          <w:p w14:paraId="11465D8F" w14:textId="77777777" w:rsidR="008B342A" w:rsidRPr="001D0283" w:rsidRDefault="008B342A" w:rsidP="00864E9E">
            <w:pPr>
              <w:pStyle w:val="TAN"/>
            </w:pPr>
            <w:r w:rsidRPr="001D0283">
              <w:t>NOTE</w:t>
            </w:r>
            <w:r>
              <w:t xml:space="preserve"> </w:t>
            </w:r>
            <w:r w:rsidRPr="001D0283">
              <w:t>2:</w:t>
            </w:r>
            <w:r w:rsidRPr="001D0283">
              <w:tab/>
              <w:t>The</w:t>
            </w:r>
            <w:r>
              <w:t xml:space="preserve"> </w:t>
            </w:r>
            <w:r w:rsidRPr="001D0283">
              <w:t>measurement</w:t>
            </w:r>
            <w:r>
              <w:t xml:space="preserve"> </w:t>
            </w:r>
            <w:r w:rsidRPr="001D0283">
              <w:t>bandwidth</w:t>
            </w:r>
            <w:r>
              <w:t xml:space="preserve"> </w:t>
            </w:r>
            <w:r w:rsidRPr="001D0283">
              <w:t>is</w:t>
            </w:r>
            <w:r>
              <w:t xml:space="preserve"> </w:t>
            </w:r>
            <w:r w:rsidRPr="001D0283">
              <w:t>1</w:t>
            </w:r>
            <w:r>
              <w:t xml:space="preserve"> </w:t>
            </w:r>
            <w:proofErr w:type="gramStart"/>
            <w:r w:rsidRPr="001D0283">
              <w:t>RB</w:t>
            </w:r>
            <w:proofErr w:type="gramEnd"/>
            <w:r>
              <w:t xml:space="preserve"> </w:t>
            </w:r>
            <w:r w:rsidRPr="001D0283">
              <w:t>and</w:t>
            </w:r>
            <w:r>
              <w:t xml:space="preserve"> </w:t>
            </w:r>
            <w:r w:rsidRPr="001D0283">
              <w:t>the</w:t>
            </w:r>
            <w:r>
              <w:t xml:space="preserve"> </w:t>
            </w:r>
            <w:r w:rsidRPr="001D0283">
              <w:t>limit</w:t>
            </w:r>
            <w:r>
              <w:t xml:space="preserve"> </w:t>
            </w:r>
            <w:r w:rsidRPr="001D0283">
              <w:t>is</w:t>
            </w:r>
            <w:r>
              <w:t xml:space="preserve"> </w:t>
            </w:r>
            <w:r w:rsidRPr="001D0283">
              <w:t>expressed</w:t>
            </w:r>
            <w:r>
              <w:t xml:space="preserve"> </w:t>
            </w:r>
            <w:r w:rsidRPr="001D0283">
              <w:t>as</w:t>
            </w:r>
            <w:r>
              <w:t xml:space="preserve"> </w:t>
            </w:r>
            <w:r w:rsidRPr="001D0283">
              <w:t>a</w:t>
            </w:r>
            <w:r>
              <w:t xml:space="preserve"> </w:t>
            </w:r>
            <w:r w:rsidRPr="001D0283">
              <w:t>ratio</w:t>
            </w:r>
            <w:r>
              <w:t xml:space="preserve"> </w:t>
            </w:r>
            <w:r w:rsidRPr="001D0283">
              <w:t>of</w:t>
            </w:r>
            <w:r>
              <w:t xml:space="preserve"> </w:t>
            </w:r>
            <w:r w:rsidRPr="001D0283">
              <w:t>measured</w:t>
            </w:r>
            <w:r>
              <w:t xml:space="preserve"> </w:t>
            </w:r>
            <w:r w:rsidRPr="001D0283">
              <w:t>power</w:t>
            </w:r>
            <w:r>
              <w:t xml:space="preserve"> </w:t>
            </w:r>
            <w:r w:rsidRPr="001D0283">
              <w:t>in</w:t>
            </w:r>
            <w:r>
              <w:t xml:space="preserve"> </w:t>
            </w:r>
            <w:r w:rsidRPr="001D0283">
              <w:t>one</w:t>
            </w:r>
            <w:r>
              <w:t xml:space="preserve"> </w:t>
            </w:r>
            <w:r w:rsidRPr="001D0283">
              <w:t>non-allocated</w:t>
            </w:r>
            <w:r>
              <w:t xml:space="preserve"> </w:t>
            </w:r>
            <w:r w:rsidRPr="001D0283">
              <w:t>RB</w:t>
            </w:r>
            <w:r>
              <w:t xml:space="preserve"> </w:t>
            </w:r>
            <w:r w:rsidRPr="001D0283">
              <w:t>to</w:t>
            </w:r>
            <w:r>
              <w:t xml:space="preserve"> </w:t>
            </w:r>
            <w:r w:rsidRPr="001D0283">
              <w:t>the</w:t>
            </w:r>
            <w:r>
              <w:t xml:space="preserve"> </w:t>
            </w:r>
            <w:r w:rsidRPr="001D0283">
              <w:t>measured</w:t>
            </w:r>
            <w:r>
              <w:t xml:space="preserve"> </w:t>
            </w:r>
            <w:r w:rsidRPr="001D0283">
              <w:t>average</w:t>
            </w:r>
            <w:r>
              <w:t xml:space="preserve"> </w:t>
            </w:r>
            <w:r w:rsidRPr="001D0283">
              <w:t>power</w:t>
            </w:r>
            <w:r>
              <w:t xml:space="preserve"> </w:t>
            </w:r>
            <w:r w:rsidRPr="001D0283">
              <w:t>per</w:t>
            </w:r>
            <w:r>
              <w:t xml:space="preserve"> </w:t>
            </w:r>
            <w:r w:rsidRPr="001D0283">
              <w:t>allocated</w:t>
            </w:r>
            <w:r>
              <w:t xml:space="preserve"> </w:t>
            </w:r>
            <w:r w:rsidRPr="001D0283">
              <w:t>RB,</w:t>
            </w:r>
            <w:r>
              <w:t xml:space="preserve"> </w:t>
            </w:r>
            <w:r w:rsidRPr="001D0283">
              <w:t>where</w:t>
            </w:r>
            <w:r>
              <w:t xml:space="preserve"> </w:t>
            </w:r>
            <w:r w:rsidRPr="001D0283">
              <w:t>the</w:t>
            </w:r>
            <w:r>
              <w:t xml:space="preserve"> </w:t>
            </w:r>
            <w:r w:rsidRPr="001D0283">
              <w:t>averaging</w:t>
            </w:r>
            <w:r>
              <w:t xml:space="preserve"> </w:t>
            </w:r>
            <w:r w:rsidRPr="001D0283">
              <w:t>is</w:t>
            </w:r>
            <w:r>
              <w:t xml:space="preserve"> </w:t>
            </w:r>
            <w:r w:rsidRPr="001D0283">
              <w:t>done</w:t>
            </w:r>
            <w:r>
              <w:t xml:space="preserve"> </w:t>
            </w:r>
            <w:r w:rsidRPr="001D0283">
              <w:t>across</w:t>
            </w:r>
            <w:r>
              <w:t xml:space="preserve"> </w:t>
            </w:r>
            <w:r w:rsidRPr="001D0283">
              <w:t>all</w:t>
            </w:r>
            <w:r>
              <w:t xml:space="preserve"> </w:t>
            </w:r>
            <w:r w:rsidRPr="001D0283">
              <w:t>allocated</w:t>
            </w:r>
            <w:r>
              <w:t xml:space="preserve"> </w:t>
            </w:r>
            <w:r w:rsidRPr="001D0283">
              <w:t>RBs.</w:t>
            </w:r>
            <w:r>
              <w:rPr>
                <w:szCs w:val="18"/>
              </w:rPr>
              <w:t xml:space="preserve"> </w:t>
            </w:r>
            <w:r w:rsidRPr="001D0283">
              <w:rPr>
                <w:szCs w:val="18"/>
              </w:rPr>
              <w:t>For</w:t>
            </w:r>
            <w:r>
              <w:rPr>
                <w:szCs w:val="18"/>
              </w:rPr>
              <w:t xml:space="preserve"> </w:t>
            </w:r>
            <w:r w:rsidRPr="001D0283">
              <w:rPr>
                <w:szCs w:val="18"/>
              </w:rPr>
              <w:t>pi/2</w:t>
            </w:r>
            <w:r>
              <w:rPr>
                <w:szCs w:val="18"/>
              </w:rPr>
              <w:t xml:space="preserve"> </w:t>
            </w:r>
            <w:r w:rsidRPr="001D0283">
              <w:rPr>
                <w:szCs w:val="18"/>
              </w:rPr>
              <w:t>BPSK</w:t>
            </w:r>
            <w:r>
              <w:rPr>
                <w:szCs w:val="18"/>
              </w:rPr>
              <w:t xml:space="preserve"> </w:t>
            </w:r>
            <w:r w:rsidRPr="001D0283">
              <w:rPr>
                <w:szCs w:val="18"/>
              </w:rPr>
              <w:t>with</w:t>
            </w:r>
            <w:r>
              <w:rPr>
                <w:szCs w:val="18"/>
              </w:rPr>
              <w:t xml:space="preserve"> </w:t>
            </w:r>
            <w:r w:rsidRPr="001D0283">
              <w:rPr>
                <w:szCs w:val="18"/>
              </w:rPr>
              <w:t>Spectrum</w:t>
            </w:r>
            <w:r>
              <w:rPr>
                <w:szCs w:val="18"/>
              </w:rPr>
              <w:t xml:space="preserve"> </w:t>
            </w:r>
            <w:r w:rsidRPr="001D0283">
              <w:rPr>
                <w:szCs w:val="18"/>
              </w:rPr>
              <w:t>Shaping,</w:t>
            </w:r>
            <w:r>
              <w:rPr>
                <w:szCs w:val="18"/>
              </w:rPr>
              <w:t xml:space="preserve"> </w:t>
            </w:r>
            <w:r w:rsidRPr="001D0283">
              <w:rPr>
                <w:szCs w:val="18"/>
              </w:rPr>
              <w:t>the</w:t>
            </w:r>
            <w:r>
              <w:rPr>
                <w:szCs w:val="18"/>
              </w:rPr>
              <w:t xml:space="preserve"> </w:t>
            </w:r>
            <w:r w:rsidRPr="001D0283">
              <w:rPr>
                <w:szCs w:val="18"/>
              </w:rPr>
              <w:t>limit</w:t>
            </w:r>
            <w:r>
              <w:rPr>
                <w:szCs w:val="18"/>
              </w:rPr>
              <w:t xml:space="preserve"> </w:t>
            </w:r>
            <w:r w:rsidRPr="001D0283">
              <w:rPr>
                <w:szCs w:val="18"/>
              </w:rPr>
              <w:t>is</w:t>
            </w:r>
            <w:r>
              <w:rPr>
                <w:szCs w:val="18"/>
              </w:rPr>
              <w:t xml:space="preserve"> </w:t>
            </w:r>
            <w:r w:rsidRPr="001D0283">
              <w:rPr>
                <w:szCs w:val="18"/>
              </w:rPr>
              <w:t>expressed</w:t>
            </w:r>
            <w:r>
              <w:rPr>
                <w:szCs w:val="18"/>
              </w:rPr>
              <w:t xml:space="preserve"> </w:t>
            </w:r>
            <w:r w:rsidRPr="001D0283">
              <w:rPr>
                <w:szCs w:val="18"/>
              </w:rPr>
              <w:t>as</w:t>
            </w:r>
            <w:r>
              <w:rPr>
                <w:szCs w:val="18"/>
              </w:rPr>
              <w:t xml:space="preserve"> </w:t>
            </w:r>
            <w:r w:rsidRPr="001D0283">
              <w:rPr>
                <w:szCs w:val="18"/>
              </w:rPr>
              <w:t>a</w:t>
            </w:r>
            <w:r>
              <w:rPr>
                <w:szCs w:val="18"/>
              </w:rPr>
              <w:t xml:space="preserve"> </w:t>
            </w:r>
            <w:r w:rsidRPr="001D0283">
              <w:rPr>
                <w:szCs w:val="18"/>
              </w:rPr>
              <w:t>ratio</w:t>
            </w:r>
            <w:r>
              <w:rPr>
                <w:szCs w:val="18"/>
              </w:rPr>
              <w:t xml:space="preserve"> </w:t>
            </w:r>
            <w:r w:rsidRPr="001D0283">
              <w:rPr>
                <w:szCs w:val="18"/>
              </w:rPr>
              <w:t>of</w:t>
            </w:r>
            <w:r>
              <w:rPr>
                <w:szCs w:val="18"/>
              </w:rPr>
              <w:t xml:space="preserve"> </w:t>
            </w:r>
            <w:r w:rsidRPr="001D0283">
              <w:rPr>
                <w:szCs w:val="18"/>
              </w:rPr>
              <w:t>measured</w:t>
            </w:r>
            <w:r>
              <w:rPr>
                <w:szCs w:val="18"/>
              </w:rPr>
              <w:t xml:space="preserve"> </w:t>
            </w:r>
            <w:r w:rsidRPr="001D0283">
              <w:rPr>
                <w:szCs w:val="18"/>
              </w:rPr>
              <w:t>power</w:t>
            </w:r>
            <w:r>
              <w:rPr>
                <w:szCs w:val="18"/>
              </w:rPr>
              <w:t xml:space="preserve"> </w:t>
            </w:r>
            <w:r w:rsidRPr="001D0283">
              <w:rPr>
                <w:szCs w:val="18"/>
              </w:rPr>
              <w:t>in</w:t>
            </w:r>
            <w:r>
              <w:rPr>
                <w:szCs w:val="18"/>
              </w:rPr>
              <w:t xml:space="preserve"> </w:t>
            </w:r>
            <w:r w:rsidRPr="001D0283">
              <w:rPr>
                <w:szCs w:val="18"/>
              </w:rPr>
              <w:t>one</w:t>
            </w:r>
            <w:r>
              <w:rPr>
                <w:szCs w:val="18"/>
              </w:rPr>
              <w:t xml:space="preserve"> </w:t>
            </w:r>
            <w:r w:rsidRPr="001D0283">
              <w:rPr>
                <w:szCs w:val="18"/>
              </w:rPr>
              <w:t>non-allocated</w:t>
            </w:r>
            <w:r>
              <w:rPr>
                <w:szCs w:val="18"/>
              </w:rPr>
              <w:t xml:space="preserve"> </w:t>
            </w:r>
            <w:r w:rsidRPr="001D0283">
              <w:rPr>
                <w:szCs w:val="18"/>
              </w:rPr>
              <w:t>RB</w:t>
            </w:r>
            <w:r>
              <w:rPr>
                <w:szCs w:val="18"/>
              </w:rPr>
              <w:t xml:space="preserve"> </w:t>
            </w:r>
            <w:r w:rsidRPr="001D0283">
              <w:rPr>
                <w:szCs w:val="18"/>
              </w:rPr>
              <w:t>to</w:t>
            </w:r>
            <w:r>
              <w:rPr>
                <w:szCs w:val="18"/>
              </w:rPr>
              <w:t xml:space="preserve"> </w:t>
            </w:r>
            <w:r w:rsidRPr="001D0283">
              <w:rPr>
                <w:szCs w:val="18"/>
              </w:rPr>
              <w:t>the</w:t>
            </w:r>
            <w:r>
              <w:rPr>
                <w:szCs w:val="18"/>
              </w:rPr>
              <w:t xml:space="preserve"> </w:t>
            </w:r>
            <w:r w:rsidRPr="001D0283">
              <w:rPr>
                <w:szCs w:val="18"/>
              </w:rPr>
              <w:t>measured</w:t>
            </w:r>
            <w:r>
              <w:rPr>
                <w:szCs w:val="18"/>
              </w:rPr>
              <w:t xml:space="preserve"> </w:t>
            </w:r>
            <w:r w:rsidRPr="001D0283">
              <w:rPr>
                <w:szCs w:val="18"/>
              </w:rPr>
              <w:t>power</w:t>
            </w:r>
            <w:r>
              <w:rPr>
                <w:szCs w:val="18"/>
              </w:rPr>
              <w:t xml:space="preserve"> </w:t>
            </w:r>
            <w:r w:rsidRPr="001D0283">
              <w:rPr>
                <w:szCs w:val="18"/>
              </w:rPr>
              <w:t>in</w:t>
            </w:r>
            <w:r>
              <w:rPr>
                <w:szCs w:val="18"/>
              </w:rPr>
              <w:t xml:space="preserve"> </w:t>
            </w:r>
            <w:r w:rsidRPr="001D0283">
              <w:rPr>
                <w:szCs w:val="18"/>
              </w:rPr>
              <w:t>the</w:t>
            </w:r>
            <w:r>
              <w:rPr>
                <w:szCs w:val="18"/>
              </w:rPr>
              <w:t xml:space="preserve"> </w:t>
            </w:r>
            <w:r w:rsidRPr="001D0283">
              <w:rPr>
                <w:szCs w:val="18"/>
              </w:rPr>
              <w:t>allocated</w:t>
            </w:r>
            <w:r>
              <w:rPr>
                <w:szCs w:val="18"/>
              </w:rPr>
              <w:t xml:space="preserve"> </w:t>
            </w:r>
            <w:r w:rsidRPr="001D0283">
              <w:rPr>
                <w:szCs w:val="18"/>
              </w:rPr>
              <w:t>RB</w:t>
            </w:r>
            <w:r>
              <w:rPr>
                <w:szCs w:val="18"/>
              </w:rPr>
              <w:t xml:space="preserve"> </w:t>
            </w:r>
            <w:r w:rsidRPr="001D0283">
              <w:rPr>
                <w:szCs w:val="18"/>
              </w:rPr>
              <w:t>with</w:t>
            </w:r>
            <w:r>
              <w:rPr>
                <w:szCs w:val="18"/>
              </w:rPr>
              <w:t xml:space="preserve"> </w:t>
            </w:r>
            <w:r w:rsidRPr="001D0283">
              <w:rPr>
                <w:szCs w:val="18"/>
              </w:rPr>
              <w:t>highest</w:t>
            </w:r>
            <w:r>
              <w:rPr>
                <w:szCs w:val="18"/>
              </w:rPr>
              <w:t xml:space="preserve"> </w:t>
            </w:r>
            <w:r w:rsidRPr="001D0283">
              <w:rPr>
                <w:szCs w:val="18"/>
              </w:rPr>
              <w:t>PSD.</w:t>
            </w:r>
          </w:p>
          <w:p w14:paraId="537FEC72" w14:textId="77777777" w:rsidR="008B342A" w:rsidRPr="001D0283" w:rsidRDefault="008B342A" w:rsidP="00864E9E">
            <w:pPr>
              <w:pStyle w:val="TAN"/>
            </w:pPr>
            <w:r w:rsidRPr="001D0283">
              <w:t>NOTE</w:t>
            </w:r>
            <w:r>
              <w:t xml:space="preserve"> </w:t>
            </w:r>
            <w:r w:rsidRPr="001D0283">
              <w:t>3:</w:t>
            </w:r>
            <w:r w:rsidRPr="001D0283">
              <w:tab/>
              <w:t>The</w:t>
            </w:r>
            <w:r>
              <w:t xml:space="preserve"> </w:t>
            </w:r>
            <w:r w:rsidRPr="001D0283">
              <w:t>applicable</w:t>
            </w:r>
            <w:r>
              <w:t xml:space="preserve"> </w:t>
            </w:r>
            <w:r w:rsidRPr="001D0283">
              <w:t>frequencies</w:t>
            </w:r>
            <w:r>
              <w:t xml:space="preserve"> </w:t>
            </w:r>
            <w:r w:rsidRPr="001D0283">
              <w:t>for</w:t>
            </w:r>
            <w:r>
              <w:t xml:space="preserve"> </w:t>
            </w:r>
            <w:r w:rsidRPr="001D0283">
              <w:t>this</w:t>
            </w:r>
            <w:r>
              <w:t xml:space="preserve"> </w:t>
            </w:r>
            <w:r w:rsidRPr="001D0283">
              <w:t>limit</w:t>
            </w:r>
            <w:r>
              <w:t xml:space="preserve"> </w:t>
            </w:r>
            <w:r w:rsidRPr="001D0283">
              <w:t>are</w:t>
            </w:r>
            <w:r>
              <w:t xml:space="preserve"> </w:t>
            </w:r>
            <w:r w:rsidRPr="001D0283">
              <w:t>those</w:t>
            </w:r>
            <w:r>
              <w:t xml:space="preserve"> </w:t>
            </w:r>
            <w:r w:rsidRPr="001D0283">
              <w:t>that</w:t>
            </w:r>
            <w:r>
              <w:t xml:space="preserve"> </w:t>
            </w:r>
            <w:r w:rsidRPr="001D0283">
              <w:t>are</w:t>
            </w:r>
            <w:r>
              <w:t xml:space="preserve"> </w:t>
            </w:r>
            <w:r w:rsidRPr="001D0283">
              <w:t>enclosed</w:t>
            </w:r>
            <w:r>
              <w:t xml:space="preserve"> </w:t>
            </w:r>
            <w:r w:rsidRPr="001D0283">
              <w:t>in</w:t>
            </w:r>
            <w:r>
              <w:t xml:space="preserve"> </w:t>
            </w:r>
            <w:r w:rsidRPr="001D0283">
              <w:t>the</w:t>
            </w:r>
            <w:r>
              <w:t xml:space="preserve"> </w:t>
            </w:r>
            <w:r w:rsidRPr="001D0283">
              <w:t>reflection</w:t>
            </w:r>
            <w:r>
              <w:t xml:space="preserve"> </w:t>
            </w:r>
            <w:r w:rsidRPr="001D0283">
              <w:t>of</w:t>
            </w:r>
            <w:r>
              <w:t xml:space="preserve"> </w:t>
            </w:r>
            <w:r w:rsidRPr="001D0283">
              <w:t>the</w:t>
            </w:r>
            <w:r>
              <w:t xml:space="preserve"> </w:t>
            </w:r>
            <w:r w:rsidRPr="001D0283">
              <w:t>allocated</w:t>
            </w:r>
            <w:r>
              <w:t xml:space="preserve"> </w:t>
            </w:r>
            <w:r w:rsidRPr="001D0283">
              <w:t>bandwidth,</w:t>
            </w:r>
            <w:r>
              <w:t xml:space="preserve"> </w:t>
            </w:r>
            <w:r w:rsidRPr="001D0283">
              <w:t>based</w:t>
            </w:r>
            <w:r>
              <w:t xml:space="preserve"> </w:t>
            </w:r>
            <w:r w:rsidRPr="001D0283">
              <w:t>on</w:t>
            </w:r>
            <w:r>
              <w:t xml:space="preserve"> </w:t>
            </w:r>
            <w:r w:rsidRPr="001D0283">
              <w:t>symmetry</w:t>
            </w:r>
            <w:r>
              <w:t xml:space="preserve"> </w:t>
            </w:r>
            <w:r w:rsidRPr="001D0283">
              <w:t>with</w:t>
            </w:r>
            <w:r>
              <w:t xml:space="preserve"> </w:t>
            </w:r>
            <w:r w:rsidRPr="001D0283">
              <w:t>respect</w:t>
            </w:r>
            <w:r>
              <w:t xml:space="preserve"> </w:t>
            </w:r>
            <w:r w:rsidRPr="001D0283">
              <w:t>to</w:t>
            </w:r>
            <w:r>
              <w:t xml:space="preserve"> </w:t>
            </w:r>
            <w:r w:rsidRPr="001D0283">
              <w:t>the</w:t>
            </w:r>
            <w:r>
              <w:t xml:space="preserve"> </w:t>
            </w:r>
            <w:r w:rsidRPr="001D0283">
              <w:t>carrier</w:t>
            </w:r>
            <w:r>
              <w:t xml:space="preserve"> </w:t>
            </w:r>
            <w:r w:rsidRPr="001D0283">
              <w:t>leakage</w:t>
            </w:r>
            <w:r>
              <w:t xml:space="preserve"> </w:t>
            </w:r>
            <w:r w:rsidRPr="001D0283">
              <w:t>frequency,</w:t>
            </w:r>
            <w:r>
              <w:t xml:space="preserve"> </w:t>
            </w:r>
            <w:r w:rsidRPr="001D0283">
              <w:t>but</w:t>
            </w:r>
            <w:r>
              <w:t xml:space="preserve"> </w:t>
            </w:r>
            <w:r w:rsidRPr="001D0283">
              <w:t>excluding</w:t>
            </w:r>
            <w:r>
              <w:t xml:space="preserve"> </w:t>
            </w:r>
            <w:r w:rsidRPr="001D0283">
              <w:t>any</w:t>
            </w:r>
            <w:r>
              <w:t xml:space="preserve"> </w:t>
            </w:r>
            <w:r w:rsidRPr="001D0283">
              <w:t>allocated</w:t>
            </w:r>
            <w:r>
              <w:t xml:space="preserve"> </w:t>
            </w:r>
            <w:r w:rsidRPr="001D0283">
              <w:t>RBs.</w:t>
            </w:r>
          </w:p>
          <w:p w14:paraId="6D9EC5C6" w14:textId="77777777" w:rsidR="008B342A" w:rsidRPr="001D0283" w:rsidRDefault="008B342A" w:rsidP="00864E9E">
            <w:pPr>
              <w:pStyle w:val="TAN"/>
            </w:pPr>
            <w:r w:rsidRPr="001D0283">
              <w:t>NOTE</w:t>
            </w:r>
            <w:r>
              <w:t xml:space="preserve"> </w:t>
            </w:r>
            <w:r w:rsidRPr="001D0283">
              <w:t>4:</w:t>
            </w:r>
            <w:r w:rsidRPr="001D0283">
              <w:tab/>
              <w:t>The</w:t>
            </w:r>
            <w:r>
              <w:t xml:space="preserve"> </w:t>
            </w:r>
            <w:r w:rsidRPr="001D0283">
              <w:t>measurement</w:t>
            </w:r>
            <w:r>
              <w:t xml:space="preserve"> </w:t>
            </w:r>
            <w:r w:rsidRPr="001D0283">
              <w:t>bandwidth</w:t>
            </w:r>
            <w:r>
              <w:t xml:space="preserve"> </w:t>
            </w:r>
            <w:r w:rsidRPr="001D0283">
              <w:t>is</w:t>
            </w:r>
            <w:r>
              <w:t xml:space="preserve"> </w:t>
            </w:r>
            <w:r w:rsidRPr="001D0283">
              <w:t>1</w:t>
            </w:r>
            <w:r>
              <w:t xml:space="preserve"> </w:t>
            </w:r>
            <w:proofErr w:type="gramStart"/>
            <w:r w:rsidRPr="001D0283">
              <w:t>RB</w:t>
            </w:r>
            <w:proofErr w:type="gramEnd"/>
            <w:r>
              <w:t xml:space="preserve"> </w:t>
            </w:r>
            <w:r w:rsidRPr="001D0283">
              <w:t>and</w:t>
            </w:r>
            <w:r>
              <w:t xml:space="preserve"> </w:t>
            </w:r>
            <w:r w:rsidRPr="001D0283">
              <w:t>the</w:t>
            </w:r>
            <w:r>
              <w:t xml:space="preserve"> </w:t>
            </w:r>
            <w:r w:rsidRPr="001D0283">
              <w:t>limit</w:t>
            </w:r>
            <w:r>
              <w:t xml:space="preserve"> </w:t>
            </w:r>
            <w:r w:rsidRPr="001D0283">
              <w:t>is</w:t>
            </w:r>
            <w:r>
              <w:t xml:space="preserve"> </w:t>
            </w:r>
            <w:r w:rsidRPr="001D0283">
              <w:t>expressed</w:t>
            </w:r>
            <w:r>
              <w:t xml:space="preserve"> </w:t>
            </w:r>
            <w:r w:rsidRPr="001D0283">
              <w:t>as</w:t>
            </w:r>
            <w:r>
              <w:t xml:space="preserve"> </w:t>
            </w:r>
            <w:r w:rsidRPr="001D0283">
              <w:t>a</w:t>
            </w:r>
            <w:r>
              <w:t xml:space="preserve"> </w:t>
            </w:r>
            <w:r w:rsidRPr="001D0283">
              <w:t>ratio</w:t>
            </w:r>
            <w:r>
              <w:t xml:space="preserve"> </w:t>
            </w:r>
            <w:r w:rsidRPr="001D0283">
              <w:t>of</w:t>
            </w:r>
            <w:r>
              <w:t xml:space="preserve"> </w:t>
            </w:r>
            <w:r w:rsidRPr="001D0283">
              <w:t>measured</w:t>
            </w:r>
            <w:r>
              <w:t xml:space="preserve"> </w:t>
            </w:r>
            <w:r w:rsidRPr="001D0283">
              <w:t>power</w:t>
            </w:r>
            <w:r>
              <w:t xml:space="preserve"> </w:t>
            </w:r>
            <w:r w:rsidRPr="001D0283">
              <w:t>in</w:t>
            </w:r>
            <w:r>
              <w:t xml:space="preserve"> </w:t>
            </w:r>
            <w:r w:rsidRPr="001D0283">
              <w:t>one</w:t>
            </w:r>
            <w:r>
              <w:t xml:space="preserve"> </w:t>
            </w:r>
            <w:r w:rsidRPr="001D0283">
              <w:t>non-allocated</w:t>
            </w:r>
            <w:r>
              <w:t xml:space="preserve"> </w:t>
            </w:r>
            <w:r w:rsidRPr="001D0283">
              <w:t>RB</w:t>
            </w:r>
            <w:r>
              <w:t xml:space="preserve"> </w:t>
            </w:r>
            <w:r w:rsidRPr="001D0283">
              <w:t>to</w:t>
            </w:r>
            <w:r>
              <w:t xml:space="preserve"> </w:t>
            </w:r>
            <w:r w:rsidRPr="001D0283">
              <w:t>the</w:t>
            </w:r>
            <w:r>
              <w:t xml:space="preserve"> </w:t>
            </w:r>
            <w:r w:rsidRPr="001D0283">
              <w:t>measured</w:t>
            </w:r>
            <w:r>
              <w:t xml:space="preserve"> </w:t>
            </w:r>
            <w:r w:rsidRPr="001D0283">
              <w:t>total</w:t>
            </w:r>
            <w:r>
              <w:t xml:space="preserve"> </w:t>
            </w:r>
            <w:r w:rsidRPr="001D0283">
              <w:t>power</w:t>
            </w:r>
            <w:r>
              <w:t xml:space="preserve"> </w:t>
            </w:r>
            <w:r w:rsidRPr="001D0283">
              <w:t>in</w:t>
            </w:r>
            <w:r>
              <w:t xml:space="preserve"> </w:t>
            </w:r>
            <w:r w:rsidRPr="001D0283">
              <w:t>all</w:t>
            </w:r>
            <w:r>
              <w:t xml:space="preserve"> </w:t>
            </w:r>
            <w:r w:rsidRPr="001D0283">
              <w:t>allocated</w:t>
            </w:r>
            <w:r>
              <w:t xml:space="preserve"> </w:t>
            </w:r>
            <w:r w:rsidRPr="001D0283">
              <w:t>RBs.</w:t>
            </w:r>
          </w:p>
          <w:p w14:paraId="7F164080" w14:textId="77777777" w:rsidR="008B342A" w:rsidRPr="001D0283" w:rsidRDefault="008B342A" w:rsidP="00864E9E">
            <w:pPr>
              <w:pStyle w:val="TAN"/>
            </w:pPr>
            <w:r w:rsidRPr="001D0283">
              <w:t>NOTE</w:t>
            </w:r>
            <w:r>
              <w:t xml:space="preserve"> </w:t>
            </w:r>
            <w:r w:rsidRPr="001D0283">
              <w:t>5:</w:t>
            </w:r>
            <w:r w:rsidRPr="001D0283">
              <w:tab/>
              <w:t>The</w:t>
            </w:r>
            <w:r>
              <w:t xml:space="preserve"> </w:t>
            </w:r>
            <w:r w:rsidRPr="001D0283">
              <w:t>applicable</w:t>
            </w:r>
            <w:r>
              <w:t xml:space="preserve"> </w:t>
            </w:r>
            <w:r w:rsidRPr="001D0283">
              <w:t>frequencies</w:t>
            </w:r>
            <w:r>
              <w:t xml:space="preserve"> </w:t>
            </w:r>
            <w:r w:rsidRPr="001D0283">
              <w:t>for</w:t>
            </w:r>
            <w:r>
              <w:t xml:space="preserve"> </w:t>
            </w:r>
            <w:r w:rsidRPr="001D0283">
              <w:t>this</w:t>
            </w:r>
            <w:r>
              <w:t xml:space="preserve"> </w:t>
            </w:r>
            <w:r w:rsidRPr="001D0283">
              <w:t>limit</w:t>
            </w:r>
            <w:r>
              <w:t xml:space="preserve"> </w:t>
            </w:r>
            <w:r w:rsidRPr="001D0283">
              <w:t>depend</w:t>
            </w:r>
            <w:r>
              <w:t xml:space="preserve"> </w:t>
            </w:r>
            <w:r w:rsidRPr="001D0283">
              <w:t>on</w:t>
            </w:r>
            <w:r>
              <w:t xml:space="preserve"> </w:t>
            </w:r>
            <w:r w:rsidRPr="001D0283">
              <w:t>the</w:t>
            </w:r>
            <w:r>
              <w:t xml:space="preserve"> </w:t>
            </w:r>
            <w:r w:rsidRPr="001D0283">
              <w:t>parameter</w:t>
            </w:r>
            <w:r>
              <w:t xml:space="preserve"> </w:t>
            </w:r>
            <w:proofErr w:type="spellStart"/>
            <w:r w:rsidRPr="001D0283">
              <w:rPr>
                <w:i/>
              </w:rPr>
              <w:t>txDirectCurrentLocation</w:t>
            </w:r>
            <w:proofErr w:type="spellEnd"/>
            <w:r>
              <w:t xml:space="preserve"> </w:t>
            </w:r>
            <w:r w:rsidRPr="001D0283">
              <w:t>in</w:t>
            </w:r>
            <w:r>
              <w:t xml:space="preserve"> </w:t>
            </w:r>
            <w:proofErr w:type="spellStart"/>
            <w:proofErr w:type="gramStart"/>
            <w:r w:rsidRPr="001D0283">
              <w:rPr>
                <w:i/>
              </w:rPr>
              <w:t>UplinkTxDirectCurrent</w:t>
            </w:r>
            <w:proofErr w:type="spellEnd"/>
            <w:r>
              <w:t xml:space="preserve"> </w:t>
            </w:r>
            <w:r w:rsidRPr="001D0283">
              <w:t>IE,</w:t>
            </w:r>
            <w:r>
              <w:t xml:space="preserve"> </w:t>
            </w:r>
            <w:r w:rsidRPr="001D0283">
              <w:t>and</w:t>
            </w:r>
            <w:proofErr w:type="gramEnd"/>
            <w:r>
              <w:t xml:space="preserve"> </w:t>
            </w:r>
            <w:r w:rsidRPr="001D0283">
              <w:t>are</w:t>
            </w:r>
            <w:r>
              <w:t xml:space="preserve"> </w:t>
            </w:r>
            <w:r w:rsidRPr="001D0283">
              <w:t>those</w:t>
            </w:r>
            <w:r>
              <w:t xml:space="preserve"> </w:t>
            </w:r>
            <w:r w:rsidRPr="001D0283">
              <w:t>that</w:t>
            </w:r>
            <w:r>
              <w:t xml:space="preserve"> </w:t>
            </w:r>
            <w:r w:rsidRPr="001D0283">
              <w:t>are</w:t>
            </w:r>
            <w:r>
              <w:t xml:space="preserve"> </w:t>
            </w:r>
            <w:r w:rsidRPr="001D0283">
              <w:t>enclosed</w:t>
            </w:r>
            <w:r>
              <w:t xml:space="preserve"> </w:t>
            </w:r>
            <w:r w:rsidRPr="001D0283">
              <w:t>either</w:t>
            </w:r>
            <w:r>
              <w:t xml:space="preserve"> </w:t>
            </w:r>
            <w:r w:rsidRPr="001D0283">
              <w:t>in</w:t>
            </w:r>
            <w:r>
              <w:t xml:space="preserve"> </w:t>
            </w:r>
            <w:r w:rsidRPr="001D0283">
              <w:t>the</w:t>
            </w:r>
            <w:r>
              <w:t xml:space="preserve"> </w:t>
            </w:r>
            <w:r w:rsidRPr="001D0283">
              <w:t>RB</w:t>
            </w:r>
            <w:r>
              <w:t xml:space="preserve"> </w:t>
            </w:r>
            <w:r w:rsidRPr="001D0283">
              <w:t>containing</w:t>
            </w:r>
            <w:r>
              <w:t xml:space="preserve"> </w:t>
            </w:r>
            <w:r w:rsidRPr="001D0283">
              <w:t>the</w:t>
            </w:r>
            <w:r>
              <w:t xml:space="preserve"> </w:t>
            </w:r>
            <w:r w:rsidRPr="001D0283">
              <w:t>carrier</w:t>
            </w:r>
            <w:r>
              <w:t xml:space="preserve"> </w:t>
            </w:r>
            <w:r w:rsidRPr="001D0283">
              <w:t>leakage</w:t>
            </w:r>
            <w:r>
              <w:t xml:space="preserve"> </w:t>
            </w:r>
            <w:r w:rsidRPr="001D0283">
              <w:t>frequency,</w:t>
            </w:r>
            <w:r>
              <w:t xml:space="preserve"> </w:t>
            </w:r>
            <w:r w:rsidRPr="001D0283">
              <w:t>or</w:t>
            </w:r>
            <w:r>
              <w:t xml:space="preserve"> </w:t>
            </w:r>
            <w:r w:rsidRPr="001D0283">
              <w:t>in</w:t>
            </w:r>
            <w:r>
              <w:t xml:space="preserve"> </w:t>
            </w:r>
            <w:r w:rsidRPr="001D0283">
              <w:t>the</w:t>
            </w:r>
            <w:r>
              <w:t xml:space="preserve"> </w:t>
            </w:r>
            <w:r w:rsidRPr="001D0283">
              <w:t>two</w:t>
            </w:r>
            <w:r>
              <w:t xml:space="preserve"> </w:t>
            </w:r>
            <w:r w:rsidRPr="001D0283">
              <w:t>RBs</w:t>
            </w:r>
            <w:r>
              <w:t xml:space="preserve"> </w:t>
            </w:r>
            <w:r w:rsidRPr="001D0283">
              <w:t>immediately</w:t>
            </w:r>
            <w:r>
              <w:t xml:space="preserve"> </w:t>
            </w:r>
            <w:r w:rsidRPr="001D0283">
              <w:t>adjacent</w:t>
            </w:r>
            <w:r>
              <w:t xml:space="preserve"> </w:t>
            </w:r>
            <w:r w:rsidRPr="001D0283">
              <w:t>to</w:t>
            </w:r>
            <w:r>
              <w:t xml:space="preserve"> </w:t>
            </w:r>
            <w:r w:rsidRPr="001D0283">
              <w:t>the</w:t>
            </w:r>
            <w:r>
              <w:t xml:space="preserve"> </w:t>
            </w:r>
            <w:r w:rsidRPr="001D0283">
              <w:t>carrier</w:t>
            </w:r>
            <w:r>
              <w:t xml:space="preserve"> </w:t>
            </w:r>
            <w:r w:rsidRPr="001D0283">
              <w:t>leakage</w:t>
            </w:r>
            <w:r>
              <w:t xml:space="preserve"> </w:t>
            </w:r>
            <w:r w:rsidRPr="001D0283">
              <w:t>frequency</w:t>
            </w:r>
            <w:r>
              <w:t xml:space="preserve"> </w:t>
            </w:r>
            <w:r w:rsidRPr="001D0283">
              <w:t>but</w:t>
            </w:r>
            <w:r>
              <w:t xml:space="preserve"> </w:t>
            </w:r>
            <w:r w:rsidRPr="001D0283">
              <w:t>excluding</w:t>
            </w:r>
            <w:r>
              <w:t xml:space="preserve"> </w:t>
            </w:r>
            <w:r w:rsidRPr="001D0283">
              <w:t>any</w:t>
            </w:r>
            <w:r>
              <w:t xml:space="preserve"> </w:t>
            </w:r>
            <w:r w:rsidRPr="001D0283">
              <w:t>allocated</w:t>
            </w:r>
            <w:r>
              <w:t xml:space="preserve"> </w:t>
            </w:r>
            <w:r w:rsidRPr="001D0283">
              <w:t>RB.</w:t>
            </w:r>
          </w:p>
          <w:p w14:paraId="13B56D35" w14:textId="77777777" w:rsidR="008B342A" w:rsidRPr="001D0283" w:rsidRDefault="008B342A" w:rsidP="00864E9E">
            <w:pPr>
              <w:pStyle w:val="TAN"/>
            </w:pPr>
            <w:r w:rsidRPr="001D0283">
              <w:t>NOTE</w:t>
            </w:r>
            <w:r>
              <w:t xml:space="preserve"> </w:t>
            </w:r>
            <w:r w:rsidRPr="001D0283">
              <w:t>6:</w:t>
            </w:r>
            <w:r w:rsidRPr="001D0283">
              <w:tab/>
            </w:r>
            <w:r w:rsidRPr="001D0283">
              <w:rPr>
                <w:i/>
              </w:rPr>
              <w:t>L</w:t>
            </w:r>
            <w:r w:rsidRPr="001D0283">
              <w:rPr>
                <w:i/>
                <w:vertAlign w:val="subscript"/>
              </w:rPr>
              <w:t>CRB</w:t>
            </w:r>
            <w:r>
              <w:rPr>
                <w:i/>
                <w:vertAlign w:val="subscript"/>
              </w:rPr>
              <w:t xml:space="preserve"> </w:t>
            </w:r>
            <w:r w:rsidRPr="001D0283">
              <w:t>is</w:t>
            </w:r>
            <w:r>
              <w:t xml:space="preserve"> </w:t>
            </w:r>
            <w:r w:rsidRPr="001D0283">
              <w:t>the</w:t>
            </w:r>
            <w:r>
              <w:t xml:space="preserve"> </w:t>
            </w:r>
            <w:r w:rsidRPr="001D0283">
              <w:t>Transmission</w:t>
            </w:r>
            <w:r>
              <w:t xml:space="preserve"> </w:t>
            </w:r>
            <w:r w:rsidRPr="001D0283">
              <w:t>Bandwidth</w:t>
            </w:r>
            <w:r>
              <w:t xml:space="preserve"> </w:t>
            </w:r>
            <w:r w:rsidRPr="001D0283">
              <w:t>(see</w:t>
            </w:r>
            <w:r>
              <w:t xml:space="preserve"> </w:t>
            </w:r>
            <w:r w:rsidRPr="001D0283">
              <w:t>clause</w:t>
            </w:r>
            <w:r>
              <w:t xml:space="preserve"> </w:t>
            </w:r>
            <w:r w:rsidRPr="001D0283">
              <w:t>5.3).</w:t>
            </w:r>
          </w:p>
          <w:p w14:paraId="322B43BA" w14:textId="77777777" w:rsidR="008B342A" w:rsidRPr="001D0283" w:rsidRDefault="008B342A" w:rsidP="00864E9E">
            <w:pPr>
              <w:pStyle w:val="TAN"/>
            </w:pPr>
            <w:r w:rsidRPr="001D0283">
              <w:t>NOTE</w:t>
            </w:r>
            <w:r>
              <w:t xml:space="preserve"> </w:t>
            </w:r>
            <w:r w:rsidRPr="001D0283">
              <w:t>7:</w:t>
            </w:r>
            <w:r w:rsidRPr="001D0283">
              <w:tab/>
            </w:r>
            <w:r w:rsidRPr="001D0283">
              <w:rPr>
                <w:i/>
              </w:rPr>
              <w:t>N</w:t>
            </w:r>
            <w:r w:rsidRPr="001D0283">
              <w:rPr>
                <w:i/>
                <w:vertAlign w:val="subscript"/>
              </w:rPr>
              <w:t>RB</w:t>
            </w:r>
            <w:r>
              <w:t xml:space="preserve"> </w:t>
            </w:r>
            <w:r w:rsidRPr="001D0283">
              <w:t>is</w:t>
            </w:r>
            <w:r>
              <w:t xml:space="preserve"> </w:t>
            </w:r>
            <w:r w:rsidRPr="001D0283">
              <w:t>the</w:t>
            </w:r>
            <w:r>
              <w:t xml:space="preserve"> </w:t>
            </w:r>
            <w:r w:rsidRPr="001D0283">
              <w:t>Transmission</w:t>
            </w:r>
            <w:r>
              <w:t xml:space="preserve"> </w:t>
            </w:r>
            <w:r w:rsidRPr="001D0283">
              <w:t>Bandwidth</w:t>
            </w:r>
            <w:r>
              <w:t xml:space="preserve"> </w:t>
            </w:r>
            <w:r w:rsidRPr="001D0283">
              <w:t>Configuration</w:t>
            </w:r>
            <w:r>
              <w:t xml:space="preserve"> </w:t>
            </w:r>
            <w:r w:rsidRPr="001D0283">
              <w:t>(see</w:t>
            </w:r>
            <w:r>
              <w:t xml:space="preserve"> </w:t>
            </w:r>
            <w:r w:rsidRPr="001D0283">
              <w:t>clause</w:t>
            </w:r>
            <w:r>
              <w:t xml:space="preserve"> </w:t>
            </w:r>
            <w:r w:rsidRPr="001D0283">
              <w:t>5.3).</w:t>
            </w:r>
          </w:p>
          <w:p w14:paraId="40D1F642" w14:textId="77777777" w:rsidR="008B342A" w:rsidRPr="001D0283" w:rsidRDefault="008B342A" w:rsidP="00864E9E">
            <w:pPr>
              <w:pStyle w:val="TAN"/>
            </w:pPr>
            <w:r w:rsidRPr="001D0283">
              <w:t>NOTE</w:t>
            </w:r>
            <w:r>
              <w:t xml:space="preserve"> </w:t>
            </w:r>
            <w:r w:rsidRPr="001D0283">
              <w:t>8:</w:t>
            </w:r>
            <w:r w:rsidRPr="001D0283">
              <w:tab/>
            </w:r>
            <w:r w:rsidRPr="001D0283">
              <w:rPr>
                <w:i/>
              </w:rPr>
              <w:t>EVM</w:t>
            </w:r>
            <w:r>
              <w:t xml:space="preserve"> </w:t>
            </w:r>
            <w:r w:rsidRPr="001D0283">
              <w:t>is</w:t>
            </w:r>
            <w:r>
              <w:t xml:space="preserve"> </w:t>
            </w:r>
            <w:r w:rsidRPr="001D0283">
              <w:t>the</w:t>
            </w:r>
            <w:r>
              <w:t xml:space="preserve"> </w:t>
            </w:r>
            <w:r w:rsidRPr="001D0283">
              <w:t>limit</w:t>
            </w:r>
            <w:r>
              <w:t xml:space="preserve"> </w:t>
            </w:r>
            <w:r w:rsidRPr="001D0283">
              <w:t>specified</w:t>
            </w:r>
            <w:r>
              <w:t xml:space="preserve"> </w:t>
            </w:r>
            <w:r w:rsidRPr="001D0283">
              <w:t>in</w:t>
            </w:r>
            <w:r>
              <w:t xml:space="preserve"> </w:t>
            </w:r>
            <w:r w:rsidRPr="001D0283">
              <w:t>Table</w:t>
            </w:r>
            <w:r>
              <w:t xml:space="preserve"> </w:t>
            </w:r>
            <w:r w:rsidRPr="001D0283">
              <w:t>6.4.2.1-1</w:t>
            </w:r>
            <w:r>
              <w:t xml:space="preserve"> </w:t>
            </w:r>
            <w:r w:rsidRPr="001D0283">
              <w:t>for</w:t>
            </w:r>
            <w:r>
              <w:t xml:space="preserve"> </w:t>
            </w:r>
            <w:r w:rsidRPr="001D0283">
              <w:t>the</w:t>
            </w:r>
            <w:r>
              <w:t xml:space="preserve"> </w:t>
            </w:r>
            <w:r w:rsidRPr="001D0283">
              <w:t>modulation</w:t>
            </w:r>
            <w:r>
              <w:t xml:space="preserve"> </w:t>
            </w:r>
            <w:r w:rsidRPr="001D0283">
              <w:t>format</w:t>
            </w:r>
            <w:r>
              <w:t xml:space="preserve"> </w:t>
            </w:r>
            <w:r w:rsidRPr="001D0283">
              <w:t>used</w:t>
            </w:r>
            <w:r>
              <w:t xml:space="preserve"> </w:t>
            </w:r>
            <w:r w:rsidRPr="001D0283">
              <w:t>in</w:t>
            </w:r>
            <w:r>
              <w:t xml:space="preserve"> </w:t>
            </w:r>
            <w:r w:rsidRPr="001D0283">
              <w:t>the</w:t>
            </w:r>
            <w:r>
              <w:t xml:space="preserve"> </w:t>
            </w:r>
            <w:r w:rsidRPr="001D0283">
              <w:t>allocated</w:t>
            </w:r>
            <w:r>
              <w:t xml:space="preserve"> </w:t>
            </w:r>
            <w:r w:rsidRPr="001D0283">
              <w:t>RBs.</w:t>
            </w:r>
          </w:p>
          <w:p w14:paraId="51E12AF3" w14:textId="77777777" w:rsidR="008B342A" w:rsidRPr="001D0283" w:rsidRDefault="008B342A" w:rsidP="00864E9E">
            <w:pPr>
              <w:pStyle w:val="TAN"/>
            </w:pPr>
            <w:r w:rsidRPr="001D0283">
              <w:t>NOTE</w:t>
            </w:r>
            <w:r>
              <w:t xml:space="preserve"> </w:t>
            </w:r>
            <w:r w:rsidRPr="001D0283">
              <w:t>9:</w:t>
            </w:r>
            <w:r w:rsidRPr="001D0283">
              <w:tab/>
            </w:r>
            <w:r w:rsidRPr="001D0283">
              <w:rPr>
                <w:position w:val="-10"/>
              </w:rPr>
              <w:object w:dxaOrig="400" w:dyaOrig="300" w14:anchorId="4124F4D6">
                <v:shape id="_x0000_i1026" type="#_x0000_t75" style="width:21pt;height:15.75pt" o:ole="">
                  <v:imagedata r:id="rId17" o:title=""/>
                </v:shape>
                <o:OLEObject Type="Embed" ProgID="Equation.3" ShapeID="_x0000_i1026" DrawAspect="Content" ObjectID="_1816799820" r:id="rId18"/>
              </w:object>
            </w:r>
            <w:r>
              <w:t xml:space="preserve"> </w:t>
            </w:r>
            <w:r w:rsidRPr="001D0283">
              <w:t>is</w:t>
            </w:r>
            <w:r>
              <w:t xml:space="preserve"> </w:t>
            </w:r>
            <w:r w:rsidRPr="001D0283">
              <w:t>the</w:t>
            </w:r>
            <w:r>
              <w:t xml:space="preserve"> </w:t>
            </w:r>
            <w:r w:rsidRPr="001D0283">
              <w:t>starting</w:t>
            </w:r>
            <w:r>
              <w:t xml:space="preserve"> </w:t>
            </w:r>
            <w:r w:rsidRPr="001D0283">
              <w:t>frequency</w:t>
            </w:r>
            <w:r>
              <w:t xml:space="preserve"> </w:t>
            </w:r>
            <w:r w:rsidRPr="001D0283">
              <w:t>offset</w:t>
            </w:r>
            <w:r>
              <w:t xml:space="preserve"> </w:t>
            </w:r>
            <w:r w:rsidRPr="001D0283">
              <w:t>between</w:t>
            </w:r>
            <w:r>
              <w:t xml:space="preserve"> </w:t>
            </w:r>
            <w:r w:rsidRPr="001D0283">
              <w:t>the</w:t>
            </w:r>
            <w:r>
              <w:t xml:space="preserve"> </w:t>
            </w:r>
            <w:r w:rsidRPr="001D0283">
              <w:t>allocated</w:t>
            </w:r>
            <w:r>
              <w:t xml:space="preserve"> </w:t>
            </w:r>
            <w:r w:rsidRPr="001D0283">
              <w:t>RB</w:t>
            </w:r>
            <w:r>
              <w:t xml:space="preserve"> </w:t>
            </w:r>
            <w:r w:rsidRPr="001D0283">
              <w:t>and</w:t>
            </w:r>
            <w:r>
              <w:t xml:space="preserve"> </w:t>
            </w:r>
            <w:r w:rsidRPr="001D0283">
              <w:t>the</w:t>
            </w:r>
            <w:r>
              <w:t xml:space="preserve"> </w:t>
            </w:r>
            <w:r w:rsidRPr="001D0283">
              <w:t>measured</w:t>
            </w:r>
            <w:r>
              <w:t xml:space="preserve"> </w:t>
            </w:r>
            <w:r w:rsidRPr="001D0283">
              <w:t>non-allocated</w:t>
            </w:r>
            <w:r>
              <w:t xml:space="preserve"> </w:t>
            </w:r>
            <w:r w:rsidRPr="001D0283">
              <w:t>RB</w:t>
            </w:r>
            <w:r>
              <w:t xml:space="preserve"> </w:t>
            </w:r>
            <w:r w:rsidRPr="001D0283">
              <w:t>(e.g.</w:t>
            </w:r>
            <w:r>
              <w:t xml:space="preserve"> </w:t>
            </w:r>
            <w:r w:rsidRPr="001D0283">
              <w:rPr>
                <w:rFonts w:ascii="Microsoft Sans Serif" w:hAnsi="Microsoft Sans Serif" w:cs="Microsoft Sans Serif"/>
                <w:i/>
              </w:rPr>
              <w:t>∆</w:t>
            </w:r>
            <w:r w:rsidRPr="001D0283">
              <w:rPr>
                <w:i/>
                <w:vertAlign w:val="subscript"/>
              </w:rPr>
              <w:t>RB</w:t>
            </w:r>
            <w:r>
              <w:rPr>
                <w:vertAlign w:val="subscript"/>
              </w:rPr>
              <w:t xml:space="preserve"> </w:t>
            </w:r>
            <w:r w:rsidRPr="001D0283">
              <w:t>=</w:t>
            </w:r>
            <w:r>
              <w:t xml:space="preserve"> </w:t>
            </w:r>
            <w:r w:rsidRPr="001D0283">
              <w:t>1</w:t>
            </w:r>
            <w:r>
              <w:t xml:space="preserve"> </w:t>
            </w:r>
            <w:r w:rsidRPr="001D0283">
              <w:t>or</w:t>
            </w:r>
            <w:r>
              <w:t xml:space="preserve"> </w:t>
            </w:r>
            <w:r w:rsidRPr="001D0283">
              <w:rPr>
                <w:rFonts w:ascii="Microsoft Sans Serif" w:hAnsi="Microsoft Sans Serif" w:cs="Microsoft Sans Serif"/>
                <w:i/>
              </w:rPr>
              <w:t>∆</w:t>
            </w:r>
            <w:r w:rsidRPr="001D0283">
              <w:rPr>
                <w:i/>
                <w:vertAlign w:val="subscript"/>
              </w:rPr>
              <w:t>RB</w:t>
            </w:r>
            <w:r>
              <w:rPr>
                <w:vertAlign w:val="subscript"/>
              </w:rPr>
              <w:t xml:space="preserve"> </w:t>
            </w:r>
            <w:r w:rsidRPr="001D0283">
              <w:t>=</w:t>
            </w:r>
            <w:r>
              <w:t xml:space="preserve"> </w:t>
            </w:r>
            <w:r w:rsidRPr="001D0283">
              <w:t>-1</w:t>
            </w:r>
            <w:r>
              <w:t xml:space="preserve"> </w:t>
            </w:r>
            <w:r w:rsidRPr="001D0283">
              <w:t>for</w:t>
            </w:r>
            <w:r>
              <w:t xml:space="preserve"> </w:t>
            </w:r>
            <w:r w:rsidRPr="001D0283">
              <w:t>the</w:t>
            </w:r>
            <w:r>
              <w:t xml:space="preserve"> </w:t>
            </w:r>
            <w:r w:rsidRPr="001D0283">
              <w:t>first</w:t>
            </w:r>
            <w:r>
              <w:t xml:space="preserve"> </w:t>
            </w:r>
            <w:r w:rsidRPr="001D0283">
              <w:t>adjacent</w:t>
            </w:r>
            <w:r>
              <w:t xml:space="preserve"> </w:t>
            </w:r>
            <w:r w:rsidRPr="001D0283">
              <w:t>RB</w:t>
            </w:r>
            <w:r>
              <w:t xml:space="preserve"> </w:t>
            </w:r>
            <w:r w:rsidRPr="001D0283">
              <w:t>outside</w:t>
            </w:r>
            <w:r>
              <w:t xml:space="preserve"> </w:t>
            </w:r>
            <w:r w:rsidRPr="001D0283">
              <w:t>of</w:t>
            </w:r>
            <w:r>
              <w:t xml:space="preserve"> </w:t>
            </w:r>
            <w:r w:rsidRPr="001D0283">
              <w:t>the</w:t>
            </w:r>
            <w:r>
              <w:t xml:space="preserve"> </w:t>
            </w:r>
            <w:r w:rsidRPr="001D0283">
              <w:t>allocated</w:t>
            </w:r>
            <w:r>
              <w:t xml:space="preserve"> </w:t>
            </w:r>
            <w:r w:rsidRPr="001D0283">
              <w:t>bandwidth.</w:t>
            </w:r>
          </w:p>
          <w:p w14:paraId="46399879" w14:textId="77777777" w:rsidR="008B342A" w:rsidRPr="001D0283" w:rsidRDefault="008B342A" w:rsidP="00864E9E">
            <w:pPr>
              <w:pStyle w:val="TAN"/>
            </w:pPr>
            <w:r w:rsidRPr="001D0283">
              <w:t>NOTE</w:t>
            </w:r>
            <w:r>
              <w:t xml:space="preserve"> </w:t>
            </w:r>
            <w:r w:rsidRPr="001D0283">
              <w:t>10:</w:t>
            </w:r>
            <w:r w:rsidRPr="001D0283">
              <w:tab/>
            </w:r>
            <w:r w:rsidRPr="001D0283">
              <w:rPr>
                <w:position w:val="-10"/>
              </w:rPr>
              <w:object w:dxaOrig="400" w:dyaOrig="380" w14:anchorId="41D17D99">
                <v:shape id="_x0000_i1027" type="#_x0000_t75" style="width:21pt;height:21pt" o:ole="">
                  <v:imagedata r:id="rId19" o:title=""/>
                </v:shape>
                <o:OLEObject Type="Embed" ProgID="Equation.3" ShapeID="_x0000_i1027" DrawAspect="Content" ObjectID="_1816799821" r:id="rId20"/>
              </w:object>
            </w:r>
            <w:r>
              <w:t xml:space="preserve"> </w:t>
            </w:r>
            <w:r w:rsidRPr="001D0283">
              <w:t>is</w:t>
            </w:r>
            <w:r>
              <w:t xml:space="preserve"> </w:t>
            </w:r>
            <w:r w:rsidRPr="001D0283">
              <w:t>an</w:t>
            </w:r>
            <w:r>
              <w:t xml:space="preserve"> </w:t>
            </w:r>
            <w:r w:rsidRPr="001D0283">
              <w:t>average</w:t>
            </w:r>
            <w:r>
              <w:t xml:space="preserve"> </w:t>
            </w:r>
            <w:r w:rsidRPr="001D0283">
              <w:t>of</w:t>
            </w:r>
            <w:r>
              <w:t xml:space="preserve"> </w:t>
            </w:r>
            <w:r w:rsidRPr="001D0283">
              <w:t>the</w:t>
            </w:r>
            <w:r>
              <w:t xml:space="preserve"> </w:t>
            </w:r>
            <w:r w:rsidRPr="001D0283">
              <w:t>transmitted</w:t>
            </w:r>
            <w:r>
              <w:t xml:space="preserve"> </w:t>
            </w:r>
            <w:r w:rsidRPr="001D0283">
              <w:t>power</w:t>
            </w:r>
            <w:r>
              <w:t xml:space="preserve"> </w:t>
            </w:r>
            <w:r w:rsidRPr="001D0283">
              <w:t>over</w:t>
            </w:r>
            <w:r>
              <w:t xml:space="preserve"> </w:t>
            </w:r>
            <w:r w:rsidRPr="001D0283">
              <w:t>10</w:t>
            </w:r>
            <w:r>
              <w:t xml:space="preserve"> </w:t>
            </w:r>
            <w:r w:rsidRPr="001D0283">
              <w:t>sub-frames</w:t>
            </w:r>
            <w:r>
              <w:t xml:space="preserve"> </w:t>
            </w:r>
            <w:r w:rsidRPr="001D0283">
              <w:t>normalized</w:t>
            </w:r>
            <w:r>
              <w:t xml:space="preserve"> </w:t>
            </w:r>
            <w:r w:rsidRPr="001D0283">
              <w:t>by</w:t>
            </w:r>
            <w:r>
              <w:t xml:space="preserve"> </w:t>
            </w:r>
            <w:r w:rsidRPr="001D0283">
              <w:t>the</w:t>
            </w:r>
            <w:r>
              <w:t xml:space="preserve"> </w:t>
            </w:r>
            <w:r w:rsidRPr="001D0283">
              <w:t>number</w:t>
            </w:r>
            <w:r>
              <w:t xml:space="preserve"> </w:t>
            </w:r>
            <w:r w:rsidRPr="001D0283">
              <w:t>of</w:t>
            </w:r>
            <w:r>
              <w:t xml:space="preserve"> </w:t>
            </w:r>
            <w:r w:rsidRPr="001D0283">
              <w:t>allocated</w:t>
            </w:r>
            <w:r>
              <w:t xml:space="preserve"> </w:t>
            </w:r>
            <w:r w:rsidRPr="001D0283">
              <w:t>RBs,</w:t>
            </w:r>
            <w:r>
              <w:t xml:space="preserve"> </w:t>
            </w:r>
            <w:r w:rsidRPr="001D0283">
              <w:t>measured</w:t>
            </w:r>
            <w:r>
              <w:t xml:space="preserve"> </w:t>
            </w:r>
            <w:r w:rsidRPr="001D0283">
              <w:t>in</w:t>
            </w:r>
            <w:r>
              <w:t xml:space="preserve"> </w:t>
            </w:r>
            <w:r w:rsidRPr="001D0283">
              <w:t>dBm.</w:t>
            </w:r>
            <w:r>
              <w:t xml:space="preserve"> </w:t>
            </w:r>
          </w:p>
          <w:p w14:paraId="139DC4FB" w14:textId="77777777" w:rsidR="008B342A" w:rsidRDefault="008B342A" w:rsidP="00864E9E">
            <w:pPr>
              <w:pStyle w:val="TAN"/>
            </w:pPr>
            <w:r w:rsidRPr="001D0283">
              <w:t>NOTE</w:t>
            </w:r>
            <w:r>
              <w:t xml:space="preserve"> </w:t>
            </w:r>
            <w:r w:rsidRPr="001D0283">
              <w:t>11:</w:t>
            </w:r>
            <w:r w:rsidRPr="001D0283">
              <w:tab/>
              <w:t>For</w:t>
            </w:r>
            <w:r>
              <w:t xml:space="preserve"> </w:t>
            </w:r>
            <w:r w:rsidRPr="001D0283">
              <w:t>almost</w:t>
            </w:r>
            <w:r>
              <w:t xml:space="preserve"> </w:t>
            </w:r>
            <w:r w:rsidRPr="001D0283">
              <w:t>contiguous</w:t>
            </w:r>
            <w:r>
              <w:t xml:space="preserve"> </w:t>
            </w:r>
            <w:r w:rsidRPr="001D0283">
              <w:t>allocations</w:t>
            </w:r>
            <w:r>
              <w:t xml:space="preserve"> </w:t>
            </w:r>
            <w:r w:rsidRPr="001D0283">
              <w:t>defined</w:t>
            </w:r>
            <w:r>
              <w:t xml:space="preserve"> </w:t>
            </w:r>
            <w:r w:rsidRPr="001D0283">
              <w:t>in</w:t>
            </w:r>
            <w:r>
              <w:t xml:space="preserve"> </w:t>
            </w:r>
            <w:r w:rsidRPr="001D0283">
              <w:t>clause</w:t>
            </w:r>
            <w:r>
              <w:t xml:space="preserve"> </w:t>
            </w:r>
            <w:r w:rsidRPr="001D0283">
              <w:t>6.2.2,</w:t>
            </w:r>
            <w:r>
              <w:t xml:space="preserve"> </w:t>
            </w:r>
            <w:r w:rsidRPr="001D0283">
              <w:rPr>
                <w:i/>
              </w:rPr>
              <w:t>L</w:t>
            </w:r>
            <w:r w:rsidRPr="001D0283">
              <w:rPr>
                <w:i/>
                <w:vertAlign w:val="subscript"/>
              </w:rPr>
              <w:t>CRB</w:t>
            </w:r>
            <w:r>
              <w:rPr>
                <w:i/>
                <w:vertAlign w:val="subscript"/>
              </w:rPr>
              <w:t xml:space="preserve"> </w:t>
            </w:r>
            <w:r w:rsidRPr="001D0283">
              <w:t>=</w:t>
            </w:r>
            <w:r>
              <w:t xml:space="preserve"> </w:t>
            </w:r>
            <w:proofErr w:type="spellStart"/>
            <w:r w:rsidRPr="001D0283">
              <w:t>N</w:t>
            </w:r>
            <w:r w:rsidRPr="001D0283">
              <w:rPr>
                <w:vertAlign w:val="subscript"/>
              </w:rPr>
              <w:t>RB_alloc</w:t>
            </w:r>
            <w:proofErr w:type="spellEnd"/>
            <w:r>
              <w:rPr>
                <w:vertAlign w:val="subscript"/>
              </w:rPr>
              <w:t xml:space="preserve"> </w:t>
            </w:r>
            <w:r w:rsidRPr="001D0283">
              <w:t>+</w:t>
            </w:r>
            <w:r>
              <w:t xml:space="preserve"> </w:t>
            </w:r>
            <w:proofErr w:type="spellStart"/>
            <w:r w:rsidRPr="001D0283">
              <w:t>N</w:t>
            </w:r>
            <w:r w:rsidRPr="001D0283">
              <w:rPr>
                <w:vertAlign w:val="subscript"/>
              </w:rPr>
              <w:t>RB_gap</w:t>
            </w:r>
            <w:proofErr w:type="spellEnd"/>
            <w:r>
              <w:rPr>
                <w:vertAlign w:val="subscript"/>
              </w:rPr>
              <w:t xml:space="preserve"> </w:t>
            </w:r>
            <w:r w:rsidRPr="001D0283">
              <w:t>with</w:t>
            </w:r>
            <w:r>
              <w:t xml:space="preserve"> </w:t>
            </w:r>
            <w:r w:rsidRPr="001D0283">
              <w:t>no</w:t>
            </w:r>
            <w:r>
              <w:t xml:space="preserve"> </w:t>
            </w:r>
            <w:r w:rsidRPr="001D0283">
              <w:t>in-gap</w:t>
            </w:r>
            <w:r>
              <w:t xml:space="preserve"> </w:t>
            </w:r>
            <w:r w:rsidRPr="001D0283">
              <w:t>emission</w:t>
            </w:r>
            <w:r>
              <w:t xml:space="preserve"> </w:t>
            </w:r>
            <w:r w:rsidRPr="001D0283">
              <w:t>requirement.</w:t>
            </w:r>
          </w:p>
          <w:p w14:paraId="2A9B3EE3" w14:textId="74048786" w:rsidR="00B53188" w:rsidRPr="001D0283" w:rsidRDefault="00B53188" w:rsidP="00864E9E">
            <w:pPr>
              <w:pStyle w:val="TAN"/>
            </w:pPr>
            <w:r w:rsidRPr="00B53188">
              <w:rPr>
                <w:highlight w:val="yellow"/>
              </w:rPr>
              <w:t>NOTE 12:</w:t>
            </w:r>
            <w:r w:rsidRPr="00B53188">
              <w:rPr>
                <w:highlight w:val="yellow"/>
              </w:rPr>
              <w:tab/>
              <w:t xml:space="preserve">For </w:t>
            </w:r>
            <w:r w:rsidRPr="002C17F0">
              <w:rPr>
                <w:highlight w:val="yellow"/>
              </w:rPr>
              <w:t>UEs supporting the optional MPR reduction capability receiving a valid {</w:t>
            </w:r>
            <w:proofErr w:type="spellStart"/>
            <w:r w:rsidRPr="002C17F0">
              <w:rPr>
                <w:highlight w:val="yellow"/>
              </w:rPr>
              <w:t>Ext</w:t>
            </w:r>
            <w:r w:rsidRPr="002C17F0">
              <w:rPr>
                <w:highlight w:val="yellow"/>
                <w:vertAlign w:val="subscript"/>
              </w:rPr>
              <w:t>Low</w:t>
            </w:r>
            <w:r w:rsidRPr="002C17F0">
              <w:rPr>
                <w:highlight w:val="yellow"/>
              </w:rPr>
              <w:t>,Ext</w:t>
            </w:r>
            <w:r w:rsidRPr="002C17F0">
              <w:rPr>
                <w:highlight w:val="yellow"/>
                <w:vertAlign w:val="subscript"/>
              </w:rPr>
              <w:t>High</w:t>
            </w:r>
            <w:proofErr w:type="spellEnd"/>
            <w:r w:rsidRPr="002C17F0">
              <w:rPr>
                <w:highlight w:val="yellow"/>
              </w:rPr>
              <w:t>} extension ratio couplet</w:t>
            </w:r>
            <w:r>
              <w:rPr>
                <w:highlight w:val="yellow"/>
              </w:rPr>
              <w:t xml:space="preserve"> out of</w:t>
            </w:r>
            <w:r w:rsidRPr="002C17F0">
              <w:rPr>
                <w:highlight w:val="yellow"/>
              </w:rPr>
              <w:t xml:space="preserve"> {0,1/2}, {1/2,0}, {1/2,1/2}, {0,1/4}, {1/4,0}, {1/4,1/4}, {1/4,1/2}, {1/2,1/4}, </w:t>
            </w:r>
            <w:r>
              <w:rPr>
                <w:highlight w:val="yellow"/>
              </w:rPr>
              <w:t xml:space="preserve">the In-band requirement is extended to </w:t>
            </w:r>
            <w:r w:rsidR="00F71C7A">
              <w:rPr>
                <w:highlight w:val="yellow"/>
              </w:rPr>
              <w:t xml:space="preserve">an </w:t>
            </w:r>
            <w:r>
              <w:rPr>
                <w:highlight w:val="yellow"/>
              </w:rPr>
              <w:t xml:space="preserve">additional non-allocated RB range of </w:t>
            </w:r>
            <w:proofErr w:type="spellStart"/>
            <w:r w:rsidRPr="002C17F0">
              <w:rPr>
                <w:highlight w:val="yellow"/>
              </w:rPr>
              <w:t>Ext</w:t>
            </w:r>
            <w:r w:rsidRPr="002C17F0">
              <w:rPr>
                <w:highlight w:val="yellow"/>
                <w:vertAlign w:val="subscript"/>
              </w:rPr>
              <w:t>Low</w:t>
            </w:r>
            <w:proofErr w:type="spellEnd"/>
            <w:r w:rsidRPr="002C17F0">
              <w:rPr>
                <w:highlight w:val="yellow"/>
              </w:rPr>
              <w:t>*</w:t>
            </w:r>
            <w:r w:rsidRPr="002C17F0">
              <w:rPr>
                <w:rFonts w:hint="eastAsia"/>
                <w:highlight w:val="yellow"/>
              </w:rPr>
              <w:t xml:space="preserve"> </w:t>
            </w:r>
            <w:r>
              <w:rPr>
                <w:highlight w:val="yellow"/>
              </w:rPr>
              <w:t xml:space="preserve">NRB </w:t>
            </w:r>
            <w:r w:rsidRPr="002C17F0">
              <w:rPr>
                <w:highlight w:val="yellow"/>
              </w:rPr>
              <w:t xml:space="preserve">and </w:t>
            </w:r>
            <w:proofErr w:type="spellStart"/>
            <w:r w:rsidRPr="002C17F0">
              <w:rPr>
                <w:highlight w:val="yellow"/>
              </w:rPr>
              <w:t>Ext</w:t>
            </w:r>
            <w:r w:rsidRPr="002C17F0">
              <w:rPr>
                <w:highlight w:val="yellow"/>
                <w:vertAlign w:val="subscript"/>
              </w:rPr>
              <w:t>high</w:t>
            </w:r>
            <w:proofErr w:type="spellEnd"/>
            <w:r w:rsidRPr="002C17F0">
              <w:rPr>
                <w:highlight w:val="yellow"/>
              </w:rPr>
              <w:t>*</w:t>
            </w:r>
            <w:r w:rsidRPr="002C17F0">
              <w:rPr>
                <w:rFonts w:hint="eastAsia"/>
                <w:highlight w:val="yellow"/>
              </w:rPr>
              <w:t xml:space="preserve"> </w:t>
            </w:r>
            <w:r>
              <w:rPr>
                <w:highlight w:val="yellow"/>
              </w:rPr>
              <w:t xml:space="preserve">NRB immediately adjacent to the lower </w:t>
            </w:r>
            <w:r w:rsidRPr="002C17F0">
              <w:rPr>
                <w:highlight w:val="yellow"/>
              </w:rPr>
              <w:t xml:space="preserve">and higher </w:t>
            </w:r>
            <w:r>
              <w:rPr>
                <w:highlight w:val="yellow"/>
              </w:rPr>
              <w:t xml:space="preserve">edge of the </w:t>
            </w:r>
            <w:r w:rsidR="00F71C7A">
              <w:rPr>
                <w:highlight w:val="yellow"/>
              </w:rPr>
              <w:t xml:space="preserve">RB </w:t>
            </w:r>
            <w:r w:rsidR="00137B5D">
              <w:rPr>
                <w:highlight w:val="yellow"/>
              </w:rPr>
              <w:t xml:space="preserve">allocation </w:t>
            </w:r>
            <w:r w:rsidRPr="002C17F0">
              <w:rPr>
                <w:highlight w:val="yellow"/>
              </w:rPr>
              <w:t xml:space="preserve">range respectively. </w:t>
            </w:r>
            <w:r w:rsidR="00137B5D">
              <w:rPr>
                <w:highlight w:val="yellow"/>
              </w:rPr>
              <w:t xml:space="preserve">These </w:t>
            </w:r>
            <w:r w:rsidR="00F71C7A">
              <w:rPr>
                <w:highlight w:val="yellow"/>
              </w:rPr>
              <w:t xml:space="preserve">additional </w:t>
            </w:r>
            <w:r w:rsidR="00137B5D">
              <w:rPr>
                <w:highlight w:val="yellow"/>
              </w:rPr>
              <w:t xml:space="preserve">lower and higher non-allocated RBs shall meet the general requirement </w:t>
            </w:r>
            <w:r w:rsidR="0083141B">
              <w:rPr>
                <w:highlight w:val="yellow"/>
              </w:rPr>
              <w:t xml:space="preserve">of the lower and higher outmost UE valid RB allocation respectively, calculated </w:t>
            </w:r>
            <w:r w:rsidR="0083141B" w:rsidRPr="0083141B">
              <w:rPr>
                <w:highlight w:val="yellow"/>
              </w:rPr>
              <w:t>with Pi/2-BPSK EVM</w:t>
            </w:r>
            <w:r w:rsidR="00137B5D">
              <w:rPr>
                <w:highlight w:val="yellow"/>
              </w:rPr>
              <w:t xml:space="preserve">. </w:t>
            </w:r>
            <w:r w:rsidRPr="00D46A7B">
              <w:rPr>
                <w:highlight w:val="yellow"/>
              </w:rPr>
              <w:t>This capability is not supported for 3</w:t>
            </w:r>
            <w:r w:rsidR="00F71C7A">
              <w:rPr>
                <w:highlight w:val="yellow"/>
              </w:rPr>
              <w:t xml:space="preserve"> </w:t>
            </w:r>
            <w:r w:rsidRPr="00D46A7B">
              <w:rPr>
                <w:highlight w:val="yellow"/>
              </w:rPr>
              <w:t>MHz and 7</w:t>
            </w:r>
            <w:r w:rsidR="00F71C7A">
              <w:rPr>
                <w:highlight w:val="yellow"/>
              </w:rPr>
              <w:t xml:space="preserve"> </w:t>
            </w:r>
            <w:r w:rsidRPr="00D46A7B">
              <w:rPr>
                <w:highlight w:val="yellow"/>
              </w:rPr>
              <w:t>MHz channels.</w:t>
            </w:r>
          </w:p>
        </w:tc>
      </w:tr>
    </w:tbl>
    <w:p w14:paraId="7D426F50" w14:textId="77777777" w:rsidR="008B342A" w:rsidRDefault="008B342A" w:rsidP="008B342A">
      <w:pPr>
        <w:spacing w:after="0"/>
        <w:jc w:val="center"/>
        <w:rPr>
          <w:rFonts w:eastAsia="Arial"/>
          <w:color w:val="0070C0"/>
          <w:lang w:eastAsia="zh-CN"/>
        </w:rPr>
      </w:pPr>
    </w:p>
    <w:p w14:paraId="41377FC5" w14:textId="77777777" w:rsidR="008B342A" w:rsidRDefault="008B342A" w:rsidP="008B342A">
      <w:pPr>
        <w:spacing w:after="0"/>
        <w:jc w:val="center"/>
        <w:rPr>
          <w:rFonts w:eastAsia="Arial"/>
          <w:color w:val="0070C0"/>
          <w:lang w:eastAsia="zh-CN"/>
        </w:rPr>
      </w:pPr>
      <w:r w:rsidRPr="002C17F0">
        <w:rPr>
          <w:rFonts w:eastAsia="Arial"/>
          <w:color w:val="0070C0"/>
          <w:lang w:eastAsia="zh-CN"/>
        </w:rPr>
        <w:t>************** End of changes ***************</w:t>
      </w:r>
    </w:p>
    <w:p w14:paraId="155F59BD" w14:textId="77777777" w:rsidR="006A1C52" w:rsidRDefault="006A1C52" w:rsidP="002C17F0">
      <w:pPr>
        <w:spacing w:after="0"/>
        <w:jc w:val="center"/>
        <w:rPr>
          <w:rFonts w:eastAsia="Arial"/>
          <w:color w:val="0070C0"/>
          <w:lang w:eastAsia="zh-CN"/>
        </w:rPr>
      </w:pPr>
    </w:p>
    <w:p w14:paraId="376B59E6" w14:textId="2F5DBC6B" w:rsidR="006A1C52" w:rsidRDefault="006A1C52" w:rsidP="006A1C52">
      <w:pPr>
        <w:pStyle w:val="Heading2"/>
        <w:rPr>
          <w:rFonts w:eastAsia="Arial"/>
          <w:lang w:eastAsia="zh-CN"/>
        </w:rPr>
      </w:pPr>
      <w:r>
        <w:rPr>
          <w:rFonts w:eastAsia="Arial"/>
          <w:lang w:eastAsia="zh-CN"/>
        </w:rPr>
        <w:t>2.2 Verification of extension ratio principles and requirements.</w:t>
      </w:r>
    </w:p>
    <w:p w14:paraId="676FD406" w14:textId="612D4352" w:rsidR="006A1C52" w:rsidRDefault="006A1C52" w:rsidP="006A1C52">
      <w:pPr>
        <w:rPr>
          <w:rFonts w:eastAsia="Arial"/>
          <w:lang w:eastAsia="zh-CN"/>
        </w:rPr>
      </w:pPr>
      <w:r>
        <w:rPr>
          <w:rFonts w:eastAsia="Arial"/>
          <w:lang w:eastAsia="zh-CN"/>
        </w:rPr>
        <w:t xml:space="preserve">To verify the proposed extension ratio principles, we have measured a significant number of waveforms OOB emissions (ACLR/SEM/Spurious emissions for the worst-case proposed extensions ratios (asymmetric extension on the lower frequency </w:t>
      </w:r>
      <w:r w:rsidR="00F71C7A">
        <w:rPr>
          <w:rFonts w:eastAsia="Arial"/>
          <w:lang w:eastAsia="zh-CN"/>
        </w:rPr>
        <w:t xml:space="preserve">side </w:t>
      </w:r>
      <w:r>
        <w:rPr>
          <w:rFonts w:eastAsia="Arial"/>
          <w:lang w:eastAsia="zh-CN"/>
        </w:rPr>
        <w:t>as this has the lowest guard band) for 5, 20, 50 and 100MHz channel bandwidths for PC3 and PC2.</w:t>
      </w:r>
    </w:p>
    <w:p w14:paraId="5EF7A5D6" w14:textId="3F4E743F" w:rsidR="006A1C52" w:rsidRDefault="006A1C52" w:rsidP="006A1C52">
      <w:pPr>
        <w:rPr>
          <w:rFonts w:eastAsia="Arial"/>
          <w:lang w:eastAsia="zh-CN"/>
        </w:rPr>
      </w:pPr>
      <w:r>
        <w:rPr>
          <w:rFonts w:eastAsia="Arial"/>
          <w:lang w:eastAsia="zh-CN"/>
        </w:rPr>
        <w:t xml:space="preserve">The raw analysis for PC3 is </w:t>
      </w:r>
      <w:r w:rsidR="008C0848">
        <w:rPr>
          <w:rFonts w:eastAsia="Arial"/>
          <w:lang w:eastAsia="zh-CN"/>
        </w:rPr>
        <w:t xml:space="preserve">presented </w:t>
      </w:r>
      <w:r>
        <w:rPr>
          <w:rFonts w:eastAsia="Arial"/>
          <w:lang w:eastAsia="zh-CN"/>
        </w:rPr>
        <w:t xml:space="preserve">in </w:t>
      </w:r>
      <w:r w:rsidR="008C0848">
        <w:rPr>
          <w:rFonts w:eastAsia="Arial"/>
          <w:lang w:eastAsia="zh-CN"/>
        </w:rPr>
        <w:t>A</w:t>
      </w:r>
      <w:r>
        <w:rPr>
          <w:rFonts w:eastAsia="Arial"/>
          <w:lang w:eastAsia="zh-CN"/>
        </w:rPr>
        <w:t>nnex section 6.</w:t>
      </w:r>
      <w:r w:rsidR="009C0DE7">
        <w:rPr>
          <w:rFonts w:eastAsia="Arial"/>
          <w:lang w:eastAsia="zh-CN"/>
        </w:rPr>
        <w:t>1</w:t>
      </w:r>
      <w:r>
        <w:rPr>
          <w:rFonts w:eastAsia="Arial"/>
          <w:lang w:eastAsia="zh-CN"/>
        </w:rPr>
        <w:t xml:space="preserve"> </w:t>
      </w:r>
      <w:r w:rsidR="009C0DE7">
        <w:rPr>
          <w:rFonts w:eastAsia="Arial"/>
          <w:lang w:eastAsia="zh-CN"/>
        </w:rPr>
        <w:t>and</w:t>
      </w:r>
      <w:r>
        <w:rPr>
          <w:rFonts w:eastAsia="Arial"/>
          <w:lang w:eastAsia="zh-CN"/>
        </w:rPr>
        <w:t xml:space="preserve"> the analysis of the PC2</w:t>
      </w:r>
      <w:r w:rsidR="009C0DE7">
        <w:rPr>
          <w:rFonts w:eastAsia="Arial"/>
          <w:lang w:eastAsia="zh-CN"/>
        </w:rPr>
        <w:t xml:space="preserve"> is presented in Annex section 6.2</w:t>
      </w:r>
      <w:r w:rsidR="00F71C7A">
        <w:rPr>
          <w:rFonts w:eastAsia="Arial"/>
          <w:lang w:eastAsia="zh-CN"/>
        </w:rPr>
        <w:t>.</w:t>
      </w:r>
    </w:p>
    <w:p w14:paraId="7C532A4F" w14:textId="77777777" w:rsidR="003772DA" w:rsidRPr="003772DA" w:rsidRDefault="003772DA" w:rsidP="003772DA">
      <w:pPr>
        <w:spacing w:after="0"/>
        <w:rPr>
          <w:rFonts w:eastAsia="Arial"/>
          <w:b/>
          <w:bCs/>
          <w:lang w:eastAsia="zh-CN"/>
        </w:rPr>
      </w:pPr>
      <w:r w:rsidRPr="003772DA">
        <w:rPr>
          <w:rFonts w:eastAsia="Arial"/>
          <w:b/>
          <w:bCs/>
          <w:lang w:eastAsia="zh-CN"/>
        </w:rPr>
        <w:t>Observations:</w:t>
      </w:r>
    </w:p>
    <w:p w14:paraId="5F7ED1AB" w14:textId="23263262" w:rsidR="008B342A" w:rsidRPr="003772DA" w:rsidRDefault="00D46A7B" w:rsidP="003772DA">
      <w:pPr>
        <w:pStyle w:val="ListParagraph"/>
        <w:numPr>
          <w:ilvl w:val="0"/>
          <w:numId w:val="63"/>
        </w:numPr>
        <w:spacing w:after="0"/>
        <w:ind w:firstLineChars="0"/>
        <w:rPr>
          <w:rFonts w:eastAsia="Arial"/>
          <w:b/>
          <w:bCs/>
          <w:lang w:eastAsia="zh-CN"/>
        </w:rPr>
      </w:pPr>
      <w:r w:rsidRPr="003772DA">
        <w:rPr>
          <w:rFonts w:eastAsia="Arial"/>
          <w:b/>
          <w:bCs/>
          <w:lang w:eastAsia="zh-CN"/>
        </w:rPr>
        <w:t>The result</w:t>
      </w:r>
      <w:r w:rsidR="00F71C7A">
        <w:rPr>
          <w:rFonts w:eastAsia="Arial"/>
          <w:b/>
          <w:bCs/>
          <w:lang w:eastAsia="zh-CN"/>
        </w:rPr>
        <w:t>s</w:t>
      </w:r>
      <w:r w:rsidRPr="003772DA">
        <w:rPr>
          <w:rFonts w:eastAsia="Arial"/>
          <w:b/>
          <w:bCs/>
          <w:lang w:eastAsia="zh-CN"/>
        </w:rPr>
        <w:t xml:space="preserve"> show that all the proposed extension ratios meet the expect emissions at the inner MPR value for </w:t>
      </w:r>
      <w:r w:rsidR="008B342A" w:rsidRPr="003772DA">
        <w:rPr>
          <w:rFonts w:eastAsia="Arial"/>
          <w:b/>
          <w:bCs/>
          <w:lang w:eastAsia="zh-CN"/>
        </w:rPr>
        <w:t xml:space="preserve">all the related extended inner allocations with margin (denoted I with OK as pass/fail status). </w:t>
      </w:r>
    </w:p>
    <w:p w14:paraId="4440EF86" w14:textId="7A1BA1CC" w:rsidR="00D46A7B" w:rsidRPr="003772DA" w:rsidRDefault="008B342A" w:rsidP="003772DA">
      <w:pPr>
        <w:pStyle w:val="ListParagraph"/>
        <w:numPr>
          <w:ilvl w:val="0"/>
          <w:numId w:val="63"/>
        </w:numPr>
        <w:spacing w:after="0"/>
        <w:ind w:firstLineChars="0"/>
        <w:rPr>
          <w:rFonts w:eastAsia="Arial"/>
          <w:b/>
          <w:bCs/>
          <w:lang w:eastAsia="zh-CN"/>
        </w:rPr>
      </w:pPr>
      <w:r w:rsidRPr="003772DA">
        <w:rPr>
          <w:rFonts w:eastAsia="Arial"/>
          <w:b/>
          <w:bCs/>
          <w:lang w:eastAsia="zh-CN"/>
        </w:rPr>
        <w:t>As expected, most of the redefined outer allocations (denoted O with KO as pass/fail status) fail emissions. However</w:t>
      </w:r>
      <w:r w:rsidR="003772DA" w:rsidRPr="003772DA">
        <w:rPr>
          <w:rFonts w:eastAsia="Arial"/>
          <w:b/>
          <w:bCs/>
          <w:lang w:eastAsia="zh-CN"/>
        </w:rPr>
        <w:t>,</w:t>
      </w:r>
      <w:r w:rsidRPr="003772DA">
        <w:rPr>
          <w:rFonts w:eastAsia="Arial"/>
          <w:b/>
          <w:bCs/>
          <w:lang w:eastAsia="zh-CN"/>
        </w:rPr>
        <w:t xml:space="preserve"> a few of the redefined outer allocations (denoted O with OK+ as pass/fail status) pass emissions</w:t>
      </w:r>
    </w:p>
    <w:p w14:paraId="574F5490" w14:textId="0B67ADAD" w:rsidR="003772DA" w:rsidRPr="003772DA" w:rsidRDefault="003772DA" w:rsidP="003772DA">
      <w:pPr>
        <w:pStyle w:val="ListParagraph"/>
        <w:numPr>
          <w:ilvl w:val="0"/>
          <w:numId w:val="63"/>
        </w:numPr>
        <w:spacing w:after="0"/>
        <w:ind w:firstLineChars="0"/>
        <w:rPr>
          <w:rFonts w:eastAsia="Arial"/>
          <w:b/>
          <w:bCs/>
          <w:lang w:eastAsia="zh-CN"/>
        </w:rPr>
      </w:pPr>
      <w:r w:rsidRPr="003772DA">
        <w:rPr>
          <w:rFonts w:eastAsia="Arial"/>
          <w:b/>
          <w:bCs/>
          <w:lang w:eastAsia="zh-CN"/>
        </w:rPr>
        <w:t>Except for IBE, which is not verified but is met with the inner allocation MPR</w:t>
      </w:r>
      <w:r w:rsidR="00F71C7A">
        <w:rPr>
          <w:rFonts w:eastAsia="Arial"/>
          <w:b/>
          <w:bCs/>
          <w:lang w:eastAsia="zh-CN"/>
        </w:rPr>
        <w:t>,</w:t>
      </w:r>
      <w:r w:rsidRPr="003772DA">
        <w:rPr>
          <w:rFonts w:eastAsia="Arial"/>
          <w:b/>
          <w:bCs/>
          <w:lang w:eastAsia="zh-CN"/>
        </w:rPr>
        <w:t xml:space="preserve"> we can conclude that the proposed extension ratio principles can meet all the requirements with margin.</w:t>
      </w:r>
    </w:p>
    <w:p w14:paraId="6FF9C034" w14:textId="4792E532" w:rsidR="003772DA" w:rsidRDefault="003772DA" w:rsidP="003772DA">
      <w:pPr>
        <w:pStyle w:val="ListParagraph"/>
        <w:numPr>
          <w:ilvl w:val="0"/>
          <w:numId w:val="63"/>
        </w:numPr>
        <w:spacing w:after="0"/>
        <w:ind w:firstLineChars="0"/>
        <w:rPr>
          <w:rFonts w:eastAsia="Arial"/>
          <w:b/>
          <w:bCs/>
          <w:lang w:eastAsia="zh-CN"/>
        </w:rPr>
      </w:pPr>
      <w:r w:rsidRPr="003772DA">
        <w:rPr>
          <w:rFonts w:eastAsia="Arial"/>
          <w:b/>
          <w:bCs/>
          <w:lang w:eastAsia="zh-CN"/>
        </w:rPr>
        <w:lastRenderedPageBreak/>
        <w:t>E</w:t>
      </w:r>
      <w:r>
        <w:rPr>
          <w:rFonts w:eastAsia="Arial"/>
          <w:b/>
          <w:bCs/>
          <w:lang w:eastAsia="zh-CN"/>
        </w:rPr>
        <w:t xml:space="preserve">xcept for </w:t>
      </w:r>
      <w:r w:rsidR="00F71C7A">
        <w:rPr>
          <w:rFonts w:eastAsia="Arial"/>
          <w:b/>
          <w:bCs/>
          <w:lang w:eastAsia="zh-CN"/>
        </w:rPr>
        <w:t>UE</w:t>
      </w:r>
      <w:r>
        <w:rPr>
          <w:rFonts w:eastAsia="Arial"/>
          <w:b/>
          <w:bCs/>
          <w:lang w:eastAsia="zh-CN"/>
        </w:rPr>
        <w:t xml:space="preserve">s that do not support all the mandatory CBW in a band it should be noted that the extended bandwidths for most the emission requirements is </w:t>
      </w:r>
      <w:proofErr w:type="gramStart"/>
      <w:r>
        <w:rPr>
          <w:rFonts w:eastAsia="Arial"/>
          <w:b/>
          <w:bCs/>
          <w:lang w:eastAsia="zh-CN"/>
        </w:rPr>
        <w:t>similar to</w:t>
      </w:r>
      <w:proofErr w:type="gramEnd"/>
      <w:r>
        <w:rPr>
          <w:rFonts w:eastAsia="Arial"/>
          <w:b/>
          <w:bCs/>
          <w:lang w:eastAsia="zh-CN"/>
        </w:rPr>
        <w:t xml:space="preserve"> an existing supported channel bandwidth which is already tested.</w:t>
      </w:r>
    </w:p>
    <w:p w14:paraId="6F241419" w14:textId="77777777" w:rsidR="009C0DE7" w:rsidRDefault="009C0DE7" w:rsidP="009C0DE7">
      <w:pPr>
        <w:spacing w:after="0"/>
        <w:rPr>
          <w:rFonts w:eastAsia="Arial"/>
          <w:b/>
          <w:bCs/>
          <w:lang w:eastAsia="zh-CN"/>
        </w:rPr>
      </w:pPr>
    </w:p>
    <w:p w14:paraId="0B216AD0" w14:textId="77777777" w:rsidR="009C0DE7" w:rsidRDefault="009C0DE7" w:rsidP="009C0DE7">
      <w:pPr>
        <w:spacing w:after="0"/>
        <w:rPr>
          <w:rFonts w:eastAsia="Arial"/>
          <w:b/>
          <w:bCs/>
          <w:lang w:eastAsia="zh-CN"/>
        </w:rPr>
      </w:pPr>
      <w:r>
        <w:rPr>
          <w:rFonts w:eastAsia="Arial"/>
          <w:b/>
          <w:bCs/>
          <w:lang w:eastAsia="zh-CN"/>
        </w:rPr>
        <w:t xml:space="preserve">Conclusion: </w:t>
      </w:r>
      <w:r w:rsidRPr="009C0DE7">
        <w:rPr>
          <w:rFonts w:eastAsia="Arial"/>
          <w:b/>
          <w:bCs/>
          <w:lang w:eastAsia="zh-CN"/>
        </w:rPr>
        <w:t>Since the performance is verified for PC3 and PC2 PAs and</w:t>
      </w:r>
      <w:r>
        <w:rPr>
          <w:rFonts w:eastAsia="Arial"/>
          <w:b/>
          <w:bCs/>
          <w:lang w:eastAsia="zh-CN"/>
        </w:rPr>
        <w:t>:</w:t>
      </w:r>
    </w:p>
    <w:p w14:paraId="6FAEEBFA" w14:textId="3238795B" w:rsidR="009C0DE7" w:rsidRDefault="009C0DE7" w:rsidP="009C0DE7">
      <w:pPr>
        <w:pStyle w:val="ListParagraph"/>
        <w:numPr>
          <w:ilvl w:val="0"/>
          <w:numId w:val="65"/>
        </w:numPr>
        <w:spacing w:after="0"/>
        <w:ind w:firstLineChars="0"/>
        <w:rPr>
          <w:rFonts w:eastAsia="Arial"/>
          <w:b/>
          <w:bCs/>
          <w:lang w:eastAsia="zh-CN"/>
        </w:rPr>
      </w:pPr>
      <w:r w:rsidRPr="009C0DE7">
        <w:rPr>
          <w:rFonts w:eastAsia="Arial"/>
          <w:b/>
          <w:bCs/>
          <w:lang w:eastAsia="zh-CN"/>
        </w:rPr>
        <w:t xml:space="preserve">PC1.5 </w:t>
      </w:r>
      <w:r>
        <w:rPr>
          <w:rFonts w:eastAsia="Arial"/>
          <w:b/>
          <w:bCs/>
          <w:lang w:eastAsia="zh-CN"/>
        </w:rPr>
        <w:t>2Tx</w:t>
      </w:r>
      <w:r w:rsidRPr="009C0DE7">
        <w:rPr>
          <w:rFonts w:eastAsia="Arial"/>
          <w:b/>
          <w:bCs/>
          <w:lang w:eastAsia="zh-CN"/>
        </w:rPr>
        <w:t xml:space="preserve"> use two PC2 PAs and its MPR accounts for reverse IMD</w:t>
      </w:r>
    </w:p>
    <w:p w14:paraId="5ACBE6F6" w14:textId="1206CA42" w:rsidR="009C0DE7" w:rsidRDefault="009C0DE7" w:rsidP="009C0DE7">
      <w:pPr>
        <w:pStyle w:val="ListParagraph"/>
        <w:numPr>
          <w:ilvl w:val="0"/>
          <w:numId w:val="65"/>
        </w:numPr>
        <w:spacing w:after="0"/>
        <w:ind w:firstLineChars="0"/>
        <w:rPr>
          <w:rFonts w:eastAsia="Arial"/>
          <w:b/>
          <w:bCs/>
          <w:lang w:eastAsia="zh-CN"/>
        </w:rPr>
      </w:pPr>
      <w:r w:rsidRPr="009C0DE7">
        <w:rPr>
          <w:rFonts w:eastAsia="Arial"/>
          <w:b/>
          <w:bCs/>
          <w:lang w:eastAsia="zh-CN"/>
        </w:rPr>
        <w:t>PC</w:t>
      </w:r>
      <w:r>
        <w:rPr>
          <w:rFonts w:eastAsia="Arial"/>
          <w:b/>
          <w:bCs/>
          <w:lang w:eastAsia="zh-CN"/>
        </w:rPr>
        <w:t xml:space="preserve">2 2Tx </w:t>
      </w:r>
      <w:r w:rsidRPr="009C0DE7">
        <w:rPr>
          <w:rFonts w:eastAsia="Arial"/>
          <w:b/>
          <w:bCs/>
          <w:lang w:eastAsia="zh-CN"/>
        </w:rPr>
        <w:t>PAs use two PC</w:t>
      </w:r>
      <w:r>
        <w:rPr>
          <w:rFonts w:eastAsia="Arial"/>
          <w:b/>
          <w:bCs/>
          <w:lang w:eastAsia="zh-CN"/>
        </w:rPr>
        <w:t>3</w:t>
      </w:r>
      <w:r w:rsidRPr="009C0DE7">
        <w:rPr>
          <w:rFonts w:eastAsia="Arial"/>
          <w:b/>
          <w:bCs/>
          <w:lang w:eastAsia="zh-CN"/>
        </w:rPr>
        <w:t xml:space="preserve"> PAs and its MPR accounts for reverse IMD</w:t>
      </w:r>
      <w:r>
        <w:rPr>
          <w:rFonts w:eastAsia="Arial"/>
          <w:b/>
          <w:bCs/>
          <w:lang w:eastAsia="zh-CN"/>
        </w:rPr>
        <w:t xml:space="preserve"> and 1dB extra ACLR requirement</w:t>
      </w:r>
    </w:p>
    <w:p w14:paraId="6668BA9C" w14:textId="1F7EF2D2" w:rsidR="009C0DE7" w:rsidRDefault="009C0DE7" w:rsidP="009C0DE7">
      <w:pPr>
        <w:pStyle w:val="ListParagraph"/>
        <w:numPr>
          <w:ilvl w:val="0"/>
          <w:numId w:val="65"/>
        </w:numPr>
        <w:spacing w:after="0"/>
        <w:ind w:firstLineChars="0"/>
        <w:rPr>
          <w:rFonts w:eastAsia="Arial"/>
          <w:b/>
          <w:bCs/>
          <w:lang w:eastAsia="zh-CN"/>
        </w:rPr>
      </w:pPr>
      <w:proofErr w:type="gramStart"/>
      <w:r>
        <w:rPr>
          <w:rFonts w:eastAsia="Arial"/>
          <w:b/>
          <w:bCs/>
          <w:lang w:eastAsia="zh-CN"/>
        </w:rPr>
        <w:t>Similarly</w:t>
      </w:r>
      <w:proofErr w:type="gramEnd"/>
      <w:r>
        <w:rPr>
          <w:rFonts w:eastAsia="Arial"/>
          <w:b/>
          <w:bCs/>
          <w:lang w:eastAsia="zh-CN"/>
        </w:rPr>
        <w:t xml:space="preserve"> for 3Tx and 4Tx cases that combines PC3 and PC2</w:t>
      </w:r>
    </w:p>
    <w:p w14:paraId="3D409750" w14:textId="5FC0E6DE" w:rsidR="00A90832" w:rsidRPr="009C0DE7" w:rsidRDefault="009C0DE7" w:rsidP="009C0DE7">
      <w:pPr>
        <w:spacing w:after="0"/>
        <w:rPr>
          <w:rFonts w:eastAsia="Arial"/>
          <w:b/>
          <w:bCs/>
          <w:lang w:eastAsia="zh-CN"/>
        </w:rPr>
      </w:pPr>
      <w:r w:rsidRPr="009C0DE7">
        <w:rPr>
          <w:rFonts w:eastAsia="Arial"/>
          <w:b/>
          <w:bCs/>
          <w:lang w:eastAsia="zh-CN"/>
        </w:rPr>
        <w:t>The proposed extension ratio principles are valid for PC3, PC2 and PC1.5 regardless o</w:t>
      </w:r>
      <w:r>
        <w:rPr>
          <w:rFonts w:eastAsia="Arial"/>
          <w:b/>
          <w:bCs/>
          <w:lang w:eastAsia="zh-CN"/>
        </w:rPr>
        <w:t>f the number of Tx.</w:t>
      </w:r>
    </w:p>
    <w:p w14:paraId="3A1423CF" w14:textId="5DD5410B" w:rsidR="006C0252" w:rsidRPr="00343AA7" w:rsidRDefault="006C0252" w:rsidP="00476DF4">
      <w:pPr>
        <w:pStyle w:val="Heading1"/>
        <w:numPr>
          <w:ilvl w:val="0"/>
          <w:numId w:val="1"/>
        </w:numPr>
        <w:ind w:left="567" w:hanging="567"/>
      </w:pPr>
      <w:r>
        <w:t>Conclusion</w:t>
      </w:r>
    </w:p>
    <w:p w14:paraId="78DA50E5" w14:textId="2F21CCFA" w:rsidR="00575A59" w:rsidRDefault="006C0252" w:rsidP="00CB68D4">
      <w:r w:rsidRPr="0018029D">
        <w:t>In</w:t>
      </w:r>
      <w:r w:rsidR="00A42874" w:rsidRPr="0018029D">
        <w:t xml:space="preserve"> this contribution, </w:t>
      </w:r>
      <w:r w:rsidR="0001376B">
        <w:t xml:space="preserve">we </w:t>
      </w:r>
      <w:r w:rsidR="008C0848">
        <w:t>formalized the principles of extension ratios and their resulting impact to the affected Tx requirements and make the following proposals</w:t>
      </w:r>
      <w:r w:rsidR="0001376B">
        <w:t>.</w:t>
      </w:r>
    </w:p>
    <w:p w14:paraId="634CA9C7" w14:textId="77777777" w:rsidR="00771C4D" w:rsidRDefault="00771C4D" w:rsidP="00771C4D">
      <w:pPr>
        <w:spacing w:after="0"/>
        <w:rPr>
          <w:b/>
          <w:bCs/>
        </w:rPr>
      </w:pPr>
      <w:r w:rsidRPr="00A90832">
        <w:rPr>
          <w:rFonts w:eastAsia="Arial"/>
          <w:b/>
          <w:bCs/>
          <w:lang w:eastAsia="zh-CN"/>
        </w:rPr>
        <w:t xml:space="preserve">Proposal </w:t>
      </w:r>
      <w:r>
        <w:rPr>
          <w:rFonts w:eastAsia="Arial"/>
          <w:b/>
          <w:bCs/>
          <w:lang w:eastAsia="zh-CN"/>
        </w:rPr>
        <w:t>on MPR reduction optional capabilities</w:t>
      </w:r>
      <w:r w:rsidRPr="00A90832">
        <w:rPr>
          <w:rFonts w:eastAsia="Arial"/>
          <w:b/>
          <w:bCs/>
          <w:lang w:eastAsia="zh-CN"/>
        </w:rPr>
        <w:t>:</w:t>
      </w:r>
      <w:r w:rsidRPr="00A90832">
        <w:rPr>
          <w:b/>
          <w:bCs/>
        </w:rPr>
        <w:t xml:space="preserve"> </w:t>
      </w:r>
    </w:p>
    <w:p w14:paraId="0F1A1F73" w14:textId="77777777" w:rsidR="00771C4D" w:rsidRPr="00531DA7" w:rsidRDefault="00771C4D" w:rsidP="00771C4D">
      <w:pPr>
        <w:pStyle w:val="ListParagraph"/>
        <w:numPr>
          <w:ilvl w:val="0"/>
          <w:numId w:val="55"/>
        </w:numPr>
        <w:spacing w:after="0"/>
        <w:ind w:firstLineChars="0"/>
        <w:rPr>
          <w:rFonts w:eastAsia="Arial"/>
          <w:b/>
          <w:bCs/>
          <w:lang w:eastAsia="zh-CN"/>
        </w:rPr>
      </w:pPr>
      <w:r w:rsidRPr="00531DA7">
        <w:rPr>
          <w:rFonts w:eastAsia="Arial"/>
          <w:b/>
          <w:bCs/>
          <w:lang w:eastAsia="zh-CN"/>
        </w:rPr>
        <w:t>For UE not supporting MPR reduction or if BS does not signal a valid extension couplet</w:t>
      </w:r>
      <w:r>
        <w:rPr>
          <w:rFonts w:eastAsia="Arial"/>
          <w:b/>
          <w:bCs/>
          <w:lang w:eastAsia="zh-CN"/>
        </w:rPr>
        <w:t xml:space="preserve"> to a UE supporting </w:t>
      </w:r>
      <w:r w:rsidRPr="00531DA7">
        <w:rPr>
          <w:rFonts w:eastAsia="Arial"/>
          <w:b/>
          <w:bCs/>
          <w:lang w:eastAsia="zh-CN"/>
        </w:rPr>
        <w:t>MPR reduction</w:t>
      </w:r>
      <w:r>
        <w:rPr>
          <w:rFonts w:eastAsia="Arial"/>
          <w:b/>
          <w:bCs/>
          <w:lang w:eastAsia="zh-CN"/>
        </w:rPr>
        <w:t xml:space="preserve"> capability</w:t>
      </w:r>
      <w:r w:rsidRPr="00531DA7">
        <w:rPr>
          <w:rFonts w:eastAsia="Arial"/>
          <w:b/>
          <w:bCs/>
          <w:lang w:eastAsia="zh-CN"/>
        </w:rPr>
        <w:t>, the default extension ratio {</w:t>
      </w:r>
      <w:proofErr w:type="spellStart"/>
      <w:proofErr w:type="gramStart"/>
      <w:r w:rsidRPr="00531DA7">
        <w:rPr>
          <w:rFonts w:eastAsia="Arial"/>
          <w:b/>
          <w:bCs/>
          <w:i/>
          <w:iCs/>
          <w:lang w:eastAsia="zh-CN"/>
        </w:rPr>
        <w:t>Ext</w:t>
      </w:r>
      <w:r w:rsidRPr="00531DA7">
        <w:rPr>
          <w:rFonts w:eastAsia="Arial"/>
          <w:b/>
          <w:bCs/>
          <w:i/>
          <w:iCs/>
          <w:vertAlign w:val="subscript"/>
          <w:lang w:eastAsia="zh-CN"/>
        </w:rPr>
        <w:t>Low</w:t>
      </w:r>
      <w:r w:rsidRPr="00531DA7">
        <w:rPr>
          <w:rFonts w:eastAsia="Arial"/>
          <w:b/>
          <w:bCs/>
          <w:lang w:eastAsia="zh-CN"/>
        </w:rPr>
        <w:t>,</w:t>
      </w:r>
      <w:r w:rsidRPr="00531DA7">
        <w:rPr>
          <w:rFonts w:eastAsia="Arial"/>
          <w:b/>
          <w:bCs/>
          <w:i/>
          <w:iCs/>
          <w:lang w:eastAsia="zh-CN"/>
        </w:rPr>
        <w:t>Ext</w:t>
      </w:r>
      <w:r w:rsidRPr="00531DA7">
        <w:rPr>
          <w:rFonts w:eastAsia="Arial"/>
          <w:b/>
          <w:bCs/>
          <w:i/>
          <w:iCs/>
          <w:vertAlign w:val="subscript"/>
          <w:lang w:eastAsia="zh-CN"/>
        </w:rPr>
        <w:t>High</w:t>
      </w:r>
      <w:proofErr w:type="spellEnd"/>
      <w:proofErr w:type="gramEnd"/>
      <w:r w:rsidRPr="00531DA7">
        <w:rPr>
          <w:rFonts w:eastAsia="Arial"/>
          <w:b/>
          <w:bCs/>
          <w:lang w:eastAsia="zh-CN"/>
        </w:rPr>
        <w:t>}couplet is {0,0}</w:t>
      </w:r>
    </w:p>
    <w:p w14:paraId="78353552" w14:textId="77777777" w:rsidR="00771C4D" w:rsidRPr="00531DA7" w:rsidRDefault="00771C4D" w:rsidP="00771C4D">
      <w:pPr>
        <w:pStyle w:val="ListParagraph"/>
        <w:numPr>
          <w:ilvl w:val="0"/>
          <w:numId w:val="55"/>
        </w:numPr>
        <w:spacing w:after="0"/>
        <w:ind w:firstLineChars="0"/>
        <w:rPr>
          <w:rFonts w:eastAsia="Arial"/>
          <w:b/>
          <w:bCs/>
          <w:lang w:eastAsia="zh-CN"/>
        </w:rPr>
      </w:pPr>
      <w:r w:rsidRPr="00531DA7">
        <w:rPr>
          <w:rFonts w:eastAsia="Arial"/>
          <w:b/>
          <w:bCs/>
          <w:lang w:eastAsia="zh-CN"/>
        </w:rPr>
        <w:t>For UE capability 1 valid extension ratio {</w:t>
      </w:r>
      <w:proofErr w:type="spellStart"/>
      <w:proofErr w:type="gramStart"/>
      <w:r w:rsidRPr="00531DA7">
        <w:rPr>
          <w:rFonts w:eastAsia="Arial"/>
          <w:b/>
          <w:bCs/>
          <w:i/>
          <w:iCs/>
          <w:lang w:eastAsia="zh-CN"/>
        </w:rPr>
        <w:t>Ext</w:t>
      </w:r>
      <w:r w:rsidRPr="00531DA7">
        <w:rPr>
          <w:rFonts w:eastAsia="Arial"/>
          <w:b/>
          <w:bCs/>
          <w:i/>
          <w:iCs/>
          <w:vertAlign w:val="subscript"/>
          <w:lang w:eastAsia="zh-CN"/>
        </w:rPr>
        <w:t>Low</w:t>
      </w:r>
      <w:r w:rsidRPr="00531DA7">
        <w:rPr>
          <w:rFonts w:eastAsia="Arial"/>
          <w:b/>
          <w:bCs/>
          <w:lang w:eastAsia="zh-CN"/>
        </w:rPr>
        <w:t>,</w:t>
      </w:r>
      <w:r w:rsidRPr="00531DA7">
        <w:rPr>
          <w:rFonts w:eastAsia="Arial"/>
          <w:b/>
          <w:bCs/>
          <w:i/>
          <w:iCs/>
          <w:lang w:eastAsia="zh-CN"/>
        </w:rPr>
        <w:t>Ext</w:t>
      </w:r>
      <w:r w:rsidRPr="00531DA7">
        <w:rPr>
          <w:rFonts w:eastAsia="Arial"/>
          <w:b/>
          <w:bCs/>
          <w:i/>
          <w:iCs/>
          <w:vertAlign w:val="subscript"/>
          <w:lang w:eastAsia="zh-CN"/>
        </w:rPr>
        <w:t>High</w:t>
      </w:r>
      <w:proofErr w:type="spellEnd"/>
      <w:proofErr w:type="gramEnd"/>
      <w:r w:rsidRPr="00531DA7">
        <w:rPr>
          <w:rFonts w:eastAsia="Arial"/>
          <w:b/>
          <w:bCs/>
          <w:lang w:eastAsia="zh-CN"/>
        </w:rPr>
        <w:t>}couplets are: {0,1/2}, {1/2,0} and {1/2,1/2}</w:t>
      </w:r>
    </w:p>
    <w:p w14:paraId="2C4B93FC" w14:textId="77777777" w:rsidR="00771C4D" w:rsidRPr="00531DA7" w:rsidRDefault="00771C4D" w:rsidP="00771C4D">
      <w:pPr>
        <w:pStyle w:val="ListParagraph"/>
        <w:numPr>
          <w:ilvl w:val="0"/>
          <w:numId w:val="55"/>
        </w:numPr>
        <w:spacing w:after="0"/>
        <w:ind w:firstLineChars="0"/>
        <w:rPr>
          <w:rFonts w:eastAsia="Arial"/>
          <w:b/>
          <w:bCs/>
          <w:lang w:eastAsia="zh-CN"/>
        </w:rPr>
      </w:pPr>
      <w:r w:rsidRPr="00531DA7">
        <w:rPr>
          <w:rFonts w:eastAsia="Arial"/>
          <w:b/>
          <w:bCs/>
          <w:lang w:eastAsia="zh-CN"/>
        </w:rPr>
        <w:t>For UE capability 2 additional valid extension ratio {</w:t>
      </w:r>
      <w:proofErr w:type="spellStart"/>
      <w:proofErr w:type="gramStart"/>
      <w:r w:rsidRPr="00531DA7">
        <w:rPr>
          <w:rFonts w:eastAsia="Arial"/>
          <w:b/>
          <w:bCs/>
          <w:i/>
          <w:iCs/>
          <w:lang w:eastAsia="zh-CN"/>
        </w:rPr>
        <w:t>Ext</w:t>
      </w:r>
      <w:r w:rsidRPr="00531DA7">
        <w:rPr>
          <w:rFonts w:eastAsia="Arial"/>
          <w:b/>
          <w:bCs/>
          <w:i/>
          <w:iCs/>
          <w:vertAlign w:val="subscript"/>
          <w:lang w:eastAsia="zh-CN"/>
        </w:rPr>
        <w:t>Low</w:t>
      </w:r>
      <w:r w:rsidRPr="00531DA7">
        <w:rPr>
          <w:rFonts w:eastAsia="Arial"/>
          <w:b/>
          <w:bCs/>
          <w:lang w:eastAsia="zh-CN"/>
        </w:rPr>
        <w:t>,</w:t>
      </w:r>
      <w:r w:rsidRPr="00531DA7">
        <w:rPr>
          <w:rFonts w:eastAsia="Arial"/>
          <w:b/>
          <w:bCs/>
          <w:i/>
          <w:iCs/>
          <w:lang w:eastAsia="zh-CN"/>
        </w:rPr>
        <w:t>Ext</w:t>
      </w:r>
      <w:r w:rsidRPr="00531DA7">
        <w:rPr>
          <w:rFonts w:eastAsia="Arial"/>
          <w:b/>
          <w:bCs/>
          <w:i/>
          <w:iCs/>
          <w:vertAlign w:val="subscript"/>
          <w:lang w:eastAsia="zh-CN"/>
        </w:rPr>
        <w:t>High</w:t>
      </w:r>
      <w:proofErr w:type="spellEnd"/>
      <w:proofErr w:type="gramEnd"/>
      <w:r w:rsidRPr="00531DA7">
        <w:rPr>
          <w:rFonts w:eastAsia="Arial"/>
          <w:b/>
          <w:bCs/>
          <w:lang w:eastAsia="zh-CN"/>
        </w:rPr>
        <w:t>}couplets are: {0,1/4}, {1/4,0}, {1/4,1/4}, {1/4,1/2}, {1/2,1/4}</w:t>
      </w:r>
    </w:p>
    <w:p w14:paraId="6A78F480" w14:textId="77777777" w:rsidR="00771C4D" w:rsidRDefault="00771C4D" w:rsidP="00771C4D">
      <w:pPr>
        <w:pStyle w:val="ListParagraph"/>
        <w:numPr>
          <w:ilvl w:val="0"/>
          <w:numId w:val="55"/>
        </w:numPr>
        <w:spacing w:after="0"/>
        <w:ind w:firstLineChars="0"/>
        <w:rPr>
          <w:rFonts w:eastAsia="Arial"/>
          <w:b/>
          <w:bCs/>
          <w:lang w:eastAsia="zh-CN"/>
        </w:rPr>
      </w:pPr>
      <w:r w:rsidRPr="00531DA7">
        <w:rPr>
          <w:rFonts w:eastAsia="Arial"/>
          <w:b/>
          <w:bCs/>
          <w:lang w:eastAsia="zh-CN"/>
        </w:rPr>
        <w:t>Capability 1 and 2 correspond to 8 valid {</w:t>
      </w:r>
      <w:proofErr w:type="spellStart"/>
      <w:proofErr w:type="gramStart"/>
      <w:r w:rsidRPr="00531DA7">
        <w:rPr>
          <w:rFonts w:eastAsia="Arial"/>
          <w:b/>
          <w:bCs/>
          <w:i/>
          <w:iCs/>
          <w:lang w:eastAsia="zh-CN"/>
        </w:rPr>
        <w:t>Ext</w:t>
      </w:r>
      <w:r w:rsidRPr="00531DA7">
        <w:rPr>
          <w:rFonts w:eastAsia="Arial"/>
          <w:b/>
          <w:bCs/>
          <w:i/>
          <w:iCs/>
          <w:vertAlign w:val="subscript"/>
          <w:lang w:eastAsia="zh-CN"/>
        </w:rPr>
        <w:t>Low</w:t>
      </w:r>
      <w:r w:rsidRPr="00531DA7">
        <w:rPr>
          <w:rFonts w:eastAsia="Arial"/>
          <w:b/>
          <w:bCs/>
          <w:lang w:eastAsia="zh-CN"/>
        </w:rPr>
        <w:t>,</w:t>
      </w:r>
      <w:r w:rsidRPr="00531DA7">
        <w:rPr>
          <w:rFonts w:eastAsia="Arial"/>
          <w:b/>
          <w:bCs/>
          <w:i/>
          <w:iCs/>
          <w:lang w:eastAsia="zh-CN"/>
        </w:rPr>
        <w:t>Ext</w:t>
      </w:r>
      <w:r w:rsidRPr="00531DA7">
        <w:rPr>
          <w:rFonts w:eastAsia="Arial"/>
          <w:b/>
          <w:bCs/>
          <w:i/>
          <w:iCs/>
          <w:vertAlign w:val="subscript"/>
          <w:lang w:eastAsia="zh-CN"/>
        </w:rPr>
        <w:t>High</w:t>
      </w:r>
      <w:proofErr w:type="spellEnd"/>
      <w:proofErr w:type="gramEnd"/>
      <w:r w:rsidRPr="00531DA7">
        <w:rPr>
          <w:rFonts w:eastAsia="Arial"/>
          <w:b/>
          <w:bCs/>
          <w:lang w:eastAsia="zh-CN"/>
        </w:rPr>
        <w:t>}</w:t>
      </w:r>
      <w:r>
        <w:rPr>
          <w:rFonts w:eastAsia="Arial"/>
          <w:b/>
          <w:bCs/>
          <w:lang w:eastAsia="zh-CN"/>
        </w:rPr>
        <w:t xml:space="preserve"> </w:t>
      </w:r>
      <w:r w:rsidRPr="00531DA7">
        <w:rPr>
          <w:rFonts w:eastAsia="Arial"/>
          <w:b/>
          <w:bCs/>
          <w:lang w:eastAsia="zh-CN"/>
        </w:rPr>
        <w:t xml:space="preserve">couplets which can be signalled </w:t>
      </w:r>
      <w:r>
        <w:rPr>
          <w:rFonts w:eastAsia="Arial"/>
          <w:b/>
          <w:bCs/>
          <w:lang w:eastAsia="zh-CN"/>
        </w:rPr>
        <w:t xml:space="preserve">to the UE </w:t>
      </w:r>
      <w:r w:rsidRPr="00531DA7">
        <w:rPr>
          <w:rFonts w:eastAsia="Arial"/>
          <w:b/>
          <w:bCs/>
          <w:lang w:eastAsia="zh-CN"/>
        </w:rPr>
        <w:t>with 3 bits.</w:t>
      </w:r>
    </w:p>
    <w:p w14:paraId="3D48B70E" w14:textId="77777777" w:rsidR="00771C4D" w:rsidRPr="00D46A7B" w:rsidRDefault="00771C4D" w:rsidP="00771C4D">
      <w:pPr>
        <w:pStyle w:val="ListParagraph"/>
        <w:numPr>
          <w:ilvl w:val="0"/>
          <w:numId w:val="55"/>
        </w:numPr>
        <w:spacing w:after="0"/>
        <w:ind w:firstLineChars="0"/>
        <w:rPr>
          <w:rFonts w:eastAsia="Arial"/>
          <w:b/>
          <w:bCs/>
          <w:lang w:eastAsia="zh-CN"/>
        </w:rPr>
      </w:pPr>
      <w:r>
        <w:rPr>
          <w:rFonts w:eastAsia="Arial"/>
          <w:b/>
          <w:bCs/>
          <w:lang w:eastAsia="zh-CN"/>
        </w:rPr>
        <w:t xml:space="preserve">The capability is applicable to single CC UL for </w:t>
      </w:r>
      <w:r w:rsidRPr="00D46A7B">
        <w:rPr>
          <w:rFonts w:eastAsia="Arial"/>
          <w:b/>
          <w:bCs/>
          <w:lang w:eastAsia="zh-CN"/>
        </w:rPr>
        <w:t>all channel bandwidths except 3MHz and 7MHz.</w:t>
      </w:r>
    </w:p>
    <w:p w14:paraId="29A364C9" w14:textId="77777777" w:rsidR="00771C4D" w:rsidRDefault="00771C4D" w:rsidP="00771C4D">
      <w:pPr>
        <w:pStyle w:val="ListParagraph"/>
        <w:numPr>
          <w:ilvl w:val="0"/>
          <w:numId w:val="55"/>
        </w:numPr>
        <w:spacing w:after="0"/>
        <w:ind w:firstLineChars="0"/>
        <w:rPr>
          <w:rFonts w:eastAsia="Arial"/>
          <w:b/>
          <w:bCs/>
          <w:lang w:eastAsia="zh-CN"/>
        </w:rPr>
      </w:pPr>
      <w:r>
        <w:rPr>
          <w:rFonts w:eastAsia="Arial"/>
          <w:b/>
          <w:bCs/>
          <w:lang w:eastAsia="zh-CN"/>
        </w:rPr>
        <w:t>The capability is applicable to power class 3, 2 and 1.5 regardless of the number of Tx supported.</w:t>
      </w:r>
    </w:p>
    <w:p w14:paraId="7C5E3E8B" w14:textId="77777777" w:rsidR="00771C4D" w:rsidRDefault="00771C4D" w:rsidP="00771C4D">
      <w:pPr>
        <w:spacing w:after="0"/>
        <w:rPr>
          <w:rFonts w:eastAsia="Arial"/>
          <w:b/>
          <w:bCs/>
          <w:lang w:eastAsia="zh-CN"/>
        </w:rPr>
      </w:pPr>
    </w:p>
    <w:p w14:paraId="46925E4B" w14:textId="77777777" w:rsidR="00771C4D" w:rsidRDefault="00771C4D" w:rsidP="00771C4D">
      <w:pPr>
        <w:spacing w:after="0"/>
        <w:rPr>
          <w:b/>
          <w:bCs/>
        </w:rPr>
      </w:pPr>
      <w:r w:rsidRPr="00A90832">
        <w:rPr>
          <w:rFonts w:eastAsia="Arial"/>
          <w:b/>
          <w:bCs/>
          <w:lang w:eastAsia="zh-CN"/>
        </w:rPr>
        <w:t>Proposal to Inner, Outer and Edge allocation definition in 38.101-1 section 6.2.2: the following changes are adopted:</w:t>
      </w:r>
      <w:r w:rsidRPr="00A90832">
        <w:rPr>
          <w:b/>
          <w:bCs/>
        </w:rPr>
        <w:t xml:space="preserve"> </w:t>
      </w:r>
    </w:p>
    <w:p w14:paraId="78385090" w14:textId="77777777" w:rsidR="00771C4D" w:rsidRPr="00A90832" w:rsidRDefault="00771C4D" w:rsidP="00771C4D">
      <w:pPr>
        <w:pStyle w:val="ListParagraph"/>
        <w:numPr>
          <w:ilvl w:val="0"/>
          <w:numId w:val="61"/>
        </w:numPr>
        <w:ind w:firstLineChars="0"/>
        <w:rPr>
          <w:b/>
          <w:bCs/>
        </w:rPr>
      </w:pPr>
      <w:r w:rsidRPr="00A90832">
        <w:rPr>
          <w:b/>
          <w:bCs/>
        </w:rPr>
        <w:t>Note that the same Edge allocation text need to be added below Table 6.2D.2-5</w:t>
      </w:r>
    </w:p>
    <w:p w14:paraId="2377A50B" w14:textId="77777777" w:rsidR="00771C4D" w:rsidRDefault="00771C4D" w:rsidP="00771C4D">
      <w:pPr>
        <w:spacing w:after="0"/>
        <w:jc w:val="center"/>
        <w:rPr>
          <w:rFonts w:eastAsia="Arial"/>
          <w:color w:val="0070C0"/>
          <w:lang w:eastAsia="zh-CN"/>
        </w:rPr>
      </w:pPr>
      <w:r w:rsidRPr="002C17F0">
        <w:rPr>
          <w:rFonts w:eastAsia="Arial"/>
          <w:color w:val="0070C0"/>
          <w:lang w:eastAsia="zh-CN"/>
        </w:rPr>
        <w:t>************** Beginning of changes ***************</w:t>
      </w:r>
    </w:p>
    <w:p w14:paraId="40034CDF" w14:textId="77777777" w:rsidR="00771C4D" w:rsidRPr="000A0C9A" w:rsidRDefault="00771C4D" w:rsidP="00771C4D">
      <w:pPr>
        <w:spacing w:after="0"/>
        <w:jc w:val="center"/>
        <w:rPr>
          <w:rFonts w:eastAsia="Arial"/>
          <w:color w:val="0070C0"/>
          <w:lang w:eastAsia="zh-CN"/>
        </w:rPr>
      </w:pPr>
    </w:p>
    <w:p w14:paraId="59A8D17D" w14:textId="77777777" w:rsidR="00771C4D" w:rsidRDefault="00771C4D" w:rsidP="00771C4D">
      <w:r w:rsidRPr="001D0283">
        <w:t>Where the following parameters are defined to specify valid RB allocation ranges for Outer and Inner RB allocations:</w:t>
      </w:r>
    </w:p>
    <w:p w14:paraId="3C799761" w14:textId="77777777" w:rsidR="00771C4D" w:rsidRDefault="00771C4D" w:rsidP="00771C4D">
      <w:pPr>
        <w:pStyle w:val="EQ"/>
        <w:jc w:val="center"/>
        <w:rPr>
          <w:noProof w:val="0"/>
        </w:rPr>
      </w:pPr>
      <w:r w:rsidRPr="001D0283">
        <w:rPr>
          <w:noProof w:val="0"/>
        </w:rPr>
        <w:t>N</w:t>
      </w:r>
      <w:r w:rsidRPr="001D0283">
        <w:rPr>
          <w:noProof w:val="0"/>
          <w:vertAlign w:val="subscript"/>
        </w:rPr>
        <w:t xml:space="preserve">RB </w:t>
      </w:r>
      <w:r w:rsidRPr="001D0283">
        <w:rPr>
          <w:noProof w:val="0"/>
        </w:rPr>
        <w:t xml:space="preserve">is the maximum number of RBs for a given Channel bandwidth and sub-carrier spacing defined in Table 5.3.2-1. </w:t>
      </w:r>
    </w:p>
    <w:p w14:paraId="1FB13E74" w14:textId="77777777" w:rsidR="00771C4D" w:rsidRPr="001D0283" w:rsidRDefault="00771C4D" w:rsidP="00771C4D">
      <w:pPr>
        <w:pStyle w:val="EQ"/>
        <w:jc w:val="center"/>
        <w:rPr>
          <w:noProof w:val="0"/>
        </w:rPr>
      </w:pPr>
      <w:proofErr w:type="spellStart"/>
      <w:proofErr w:type="gramStart"/>
      <w:r w:rsidRPr="001D0283">
        <w:rPr>
          <w:noProof w:val="0"/>
        </w:rPr>
        <w:t>RB</w:t>
      </w:r>
      <w:r w:rsidRPr="001D0283">
        <w:rPr>
          <w:noProof w:val="0"/>
          <w:vertAlign w:val="subscript"/>
        </w:rPr>
        <w:t>Start,Low</w:t>
      </w:r>
      <w:proofErr w:type="spellEnd"/>
      <w:proofErr w:type="gramEnd"/>
      <w:r w:rsidRPr="001D0283">
        <w:rPr>
          <w:noProof w:val="0"/>
        </w:rPr>
        <w:t xml:space="preserve"> = max(1, floor(L</w:t>
      </w:r>
      <w:r w:rsidRPr="001D0283">
        <w:rPr>
          <w:noProof w:val="0"/>
          <w:vertAlign w:val="subscript"/>
        </w:rPr>
        <w:t>CRB</w:t>
      </w:r>
      <w:r w:rsidRPr="001D0283">
        <w:rPr>
          <w:noProof w:val="0"/>
        </w:rPr>
        <w:t>/2))</w:t>
      </w:r>
    </w:p>
    <w:p w14:paraId="6DB5B64A" w14:textId="77777777" w:rsidR="00771C4D" w:rsidRDefault="00771C4D" w:rsidP="00771C4D">
      <w:r w:rsidRPr="001D0283">
        <w:t xml:space="preserve">where </w:t>
      </w:r>
      <w:proofErr w:type="gramStart"/>
      <w:r w:rsidRPr="001D0283">
        <w:t>max(</w:t>
      </w:r>
      <w:proofErr w:type="gramEnd"/>
      <w:r w:rsidRPr="001D0283">
        <w:t>) indicates the largest value of all arguments and floor(x) is the greatest integer less than or equal to x.</w:t>
      </w:r>
    </w:p>
    <w:p w14:paraId="6F1F2007" w14:textId="77777777" w:rsidR="00771C4D" w:rsidRPr="001D0283" w:rsidRDefault="00771C4D" w:rsidP="00771C4D">
      <w:pPr>
        <w:pStyle w:val="EQ"/>
        <w:jc w:val="center"/>
        <w:rPr>
          <w:noProof w:val="0"/>
        </w:rPr>
      </w:pPr>
      <w:proofErr w:type="spellStart"/>
      <w:proofErr w:type="gramStart"/>
      <w:r w:rsidRPr="001D0283">
        <w:rPr>
          <w:noProof w:val="0"/>
        </w:rPr>
        <w:t>RB</w:t>
      </w:r>
      <w:r w:rsidRPr="001D0283">
        <w:rPr>
          <w:noProof w:val="0"/>
          <w:vertAlign w:val="subscript"/>
        </w:rPr>
        <w:t>Start,High</w:t>
      </w:r>
      <w:proofErr w:type="spellEnd"/>
      <w:proofErr w:type="gramEnd"/>
      <w:r w:rsidRPr="001D0283">
        <w:rPr>
          <w:noProof w:val="0"/>
        </w:rPr>
        <w:t xml:space="preserve"> = N</w:t>
      </w:r>
      <w:r w:rsidRPr="001D0283">
        <w:rPr>
          <w:noProof w:val="0"/>
          <w:vertAlign w:val="subscript"/>
        </w:rPr>
        <w:t>RB</w:t>
      </w:r>
      <w:r>
        <w:rPr>
          <w:noProof w:val="0"/>
        </w:rPr>
        <w:t xml:space="preserve"> </w:t>
      </w:r>
      <w:r w:rsidRPr="001D0283">
        <w:rPr>
          <w:noProof w:val="0"/>
        </w:rPr>
        <w:t xml:space="preserve">– </w:t>
      </w:r>
      <w:proofErr w:type="spellStart"/>
      <w:r w:rsidRPr="001D0283">
        <w:rPr>
          <w:noProof w:val="0"/>
        </w:rPr>
        <w:t>RB</w:t>
      </w:r>
      <w:r w:rsidRPr="001D0283">
        <w:rPr>
          <w:noProof w:val="0"/>
          <w:vertAlign w:val="subscript"/>
        </w:rPr>
        <w:t>Start,Low</w:t>
      </w:r>
      <w:proofErr w:type="spellEnd"/>
      <w:r w:rsidRPr="001D0283">
        <w:rPr>
          <w:noProof w:val="0"/>
        </w:rPr>
        <w:t xml:space="preserve"> – L</w:t>
      </w:r>
      <w:r w:rsidRPr="001D0283">
        <w:rPr>
          <w:noProof w:val="0"/>
          <w:vertAlign w:val="subscript"/>
        </w:rPr>
        <w:t>CRB</w:t>
      </w:r>
    </w:p>
    <w:p w14:paraId="181CA328" w14:textId="77777777" w:rsidR="00771C4D" w:rsidRPr="001D0283" w:rsidRDefault="00771C4D" w:rsidP="00771C4D">
      <w:r w:rsidRPr="001D0283">
        <w:t>The RB allocation is an Inner RB allocation if the following conditions are met</w:t>
      </w:r>
    </w:p>
    <w:p w14:paraId="1DABFDB1" w14:textId="77777777" w:rsidR="00771C4D" w:rsidRPr="001D0283" w:rsidRDefault="00771C4D" w:rsidP="00771C4D">
      <w:pPr>
        <w:pStyle w:val="EQ"/>
        <w:jc w:val="center"/>
        <w:rPr>
          <w:noProof w:val="0"/>
        </w:rPr>
      </w:pPr>
      <w:proofErr w:type="spellStart"/>
      <w:proofErr w:type="gramStart"/>
      <w:r w:rsidRPr="001D0283">
        <w:rPr>
          <w:noProof w:val="0"/>
        </w:rPr>
        <w:t>RB</w:t>
      </w:r>
      <w:r w:rsidRPr="001D0283">
        <w:rPr>
          <w:noProof w:val="0"/>
          <w:vertAlign w:val="subscript"/>
        </w:rPr>
        <w:t>Start,Low</w:t>
      </w:r>
      <w:proofErr w:type="spellEnd"/>
      <w:proofErr w:type="gramEnd"/>
      <w:r w:rsidRPr="001D0283">
        <w:rPr>
          <w:noProof w:val="0"/>
          <w:vertAlign w:val="subscript"/>
        </w:rPr>
        <w:t xml:space="preserve">  </w:t>
      </w:r>
      <w:r w:rsidRPr="001D0283">
        <w:rPr>
          <w:noProof w:val="0"/>
        </w:rPr>
        <w:t xml:space="preserve">≤  </w:t>
      </w:r>
      <w:proofErr w:type="spellStart"/>
      <w:r w:rsidRPr="001D0283">
        <w:rPr>
          <w:noProof w:val="0"/>
        </w:rPr>
        <w:t>RB</w:t>
      </w:r>
      <w:r w:rsidRPr="001D0283">
        <w:rPr>
          <w:noProof w:val="0"/>
          <w:vertAlign w:val="subscript"/>
        </w:rPr>
        <w:t>Start</w:t>
      </w:r>
      <w:proofErr w:type="spellEnd"/>
      <w:r>
        <w:rPr>
          <w:noProof w:val="0"/>
          <w:vertAlign w:val="subscript"/>
        </w:rPr>
        <w:t xml:space="preserve"> </w:t>
      </w:r>
      <w:r w:rsidRPr="0087520A">
        <w:rPr>
          <w:noProof w:val="0"/>
          <w:highlight w:val="yellow"/>
        </w:rPr>
        <w:t>+ ceil(</w:t>
      </w:r>
      <w:proofErr w:type="spellStart"/>
      <w:r w:rsidRPr="0087520A">
        <w:rPr>
          <w:highlight w:val="yellow"/>
        </w:rPr>
        <w:t>Ext</w:t>
      </w:r>
      <w:r w:rsidRPr="0087520A">
        <w:rPr>
          <w:highlight w:val="yellow"/>
          <w:vertAlign w:val="subscript"/>
        </w:rPr>
        <w:t>Low</w:t>
      </w:r>
      <w:proofErr w:type="spellEnd"/>
      <w:r w:rsidRPr="0087520A">
        <w:rPr>
          <w:noProof w:val="0"/>
          <w:highlight w:val="yellow"/>
        </w:rPr>
        <w:t xml:space="preserve"> </w:t>
      </w:r>
      <w:r>
        <w:rPr>
          <w:noProof w:val="0"/>
          <w:highlight w:val="yellow"/>
        </w:rPr>
        <w:t xml:space="preserve">* </w:t>
      </w:r>
      <w:r w:rsidRPr="0087520A">
        <w:rPr>
          <w:noProof w:val="0"/>
          <w:highlight w:val="yellow"/>
        </w:rPr>
        <w:t>N</w:t>
      </w:r>
      <w:r w:rsidRPr="0087520A">
        <w:rPr>
          <w:noProof w:val="0"/>
          <w:highlight w:val="yellow"/>
          <w:vertAlign w:val="subscript"/>
        </w:rPr>
        <w:t>RB</w:t>
      </w:r>
      <w:r>
        <w:rPr>
          <w:noProof w:val="0"/>
          <w:highlight w:val="yellow"/>
          <w:vertAlign w:val="subscript"/>
        </w:rPr>
        <w:t xml:space="preserve"> </w:t>
      </w:r>
      <w:r w:rsidRPr="0087520A">
        <w:rPr>
          <w:noProof w:val="0"/>
          <w:highlight w:val="yellow"/>
        </w:rPr>
        <w:t xml:space="preserve">) </w:t>
      </w:r>
      <w:r w:rsidRPr="001D0283">
        <w:rPr>
          <w:noProof w:val="0"/>
          <w:vertAlign w:val="subscript"/>
        </w:rPr>
        <w:t xml:space="preserve">  </w:t>
      </w:r>
      <w:r w:rsidRPr="001D0283">
        <w:rPr>
          <w:noProof w:val="0"/>
        </w:rPr>
        <w:t xml:space="preserve">≤  </w:t>
      </w:r>
      <w:proofErr w:type="spellStart"/>
      <w:r w:rsidRPr="001D0283">
        <w:rPr>
          <w:noProof w:val="0"/>
        </w:rPr>
        <w:t>RB</w:t>
      </w:r>
      <w:r w:rsidRPr="001D0283">
        <w:rPr>
          <w:noProof w:val="0"/>
          <w:vertAlign w:val="subscript"/>
        </w:rPr>
        <w:t>Start,High</w:t>
      </w:r>
      <w:proofErr w:type="spellEnd"/>
      <w:r>
        <w:rPr>
          <w:noProof w:val="0"/>
          <w:vertAlign w:val="subscript"/>
        </w:rPr>
        <w:t xml:space="preserve"> </w:t>
      </w:r>
      <w:r w:rsidRPr="0087520A">
        <w:rPr>
          <w:noProof w:val="0"/>
          <w:highlight w:val="yellow"/>
        </w:rPr>
        <w:t>+ ceil(</w:t>
      </w:r>
      <w:proofErr w:type="spellStart"/>
      <w:r w:rsidRPr="0087520A">
        <w:rPr>
          <w:highlight w:val="yellow"/>
        </w:rPr>
        <w:t>Ext</w:t>
      </w:r>
      <w:r w:rsidRPr="0087520A">
        <w:rPr>
          <w:highlight w:val="yellow"/>
          <w:vertAlign w:val="subscript"/>
        </w:rPr>
        <w:t>Low</w:t>
      </w:r>
      <w:proofErr w:type="spellEnd"/>
      <w:r w:rsidRPr="0087520A">
        <w:rPr>
          <w:noProof w:val="0"/>
          <w:highlight w:val="yellow"/>
        </w:rPr>
        <w:t xml:space="preserve"> </w:t>
      </w:r>
      <w:r>
        <w:rPr>
          <w:noProof w:val="0"/>
          <w:highlight w:val="yellow"/>
        </w:rPr>
        <w:t xml:space="preserve">* </w:t>
      </w:r>
      <w:r w:rsidRPr="0087520A">
        <w:rPr>
          <w:noProof w:val="0"/>
          <w:highlight w:val="yellow"/>
        </w:rPr>
        <w:t>N</w:t>
      </w:r>
      <w:r w:rsidRPr="0087520A">
        <w:rPr>
          <w:noProof w:val="0"/>
          <w:highlight w:val="yellow"/>
          <w:vertAlign w:val="subscript"/>
        </w:rPr>
        <w:t>RB</w:t>
      </w:r>
      <w:r>
        <w:rPr>
          <w:noProof w:val="0"/>
          <w:highlight w:val="yellow"/>
          <w:vertAlign w:val="subscript"/>
        </w:rPr>
        <w:t xml:space="preserve"> </w:t>
      </w:r>
      <w:r w:rsidRPr="0087520A">
        <w:rPr>
          <w:noProof w:val="0"/>
          <w:highlight w:val="yellow"/>
        </w:rPr>
        <w:t>)</w:t>
      </w:r>
      <w:r>
        <w:rPr>
          <w:noProof w:val="0"/>
          <w:highlight w:val="yellow"/>
        </w:rPr>
        <w:t xml:space="preserve"> </w:t>
      </w:r>
      <w:r w:rsidRPr="0087520A">
        <w:rPr>
          <w:noProof w:val="0"/>
          <w:highlight w:val="yellow"/>
        </w:rPr>
        <w:t>+ ceil(</w:t>
      </w:r>
      <w:proofErr w:type="spellStart"/>
      <w:r w:rsidRPr="0087520A">
        <w:rPr>
          <w:highlight w:val="yellow"/>
        </w:rPr>
        <w:t>Ext</w:t>
      </w:r>
      <w:r w:rsidRPr="0087520A">
        <w:rPr>
          <w:highlight w:val="yellow"/>
          <w:vertAlign w:val="subscript"/>
        </w:rPr>
        <w:t>High</w:t>
      </w:r>
      <w:proofErr w:type="spellEnd"/>
      <w:r>
        <w:rPr>
          <w:noProof w:val="0"/>
          <w:highlight w:val="yellow"/>
        </w:rPr>
        <w:t xml:space="preserve"> * </w:t>
      </w:r>
      <w:r w:rsidRPr="0087520A">
        <w:rPr>
          <w:noProof w:val="0"/>
          <w:highlight w:val="yellow"/>
        </w:rPr>
        <w:t>N</w:t>
      </w:r>
      <w:r w:rsidRPr="0087520A">
        <w:rPr>
          <w:noProof w:val="0"/>
          <w:highlight w:val="yellow"/>
          <w:vertAlign w:val="subscript"/>
        </w:rPr>
        <w:t>RB</w:t>
      </w:r>
      <w:r>
        <w:rPr>
          <w:noProof w:val="0"/>
          <w:highlight w:val="yellow"/>
          <w:vertAlign w:val="subscript"/>
        </w:rPr>
        <w:t xml:space="preserve"> </w:t>
      </w:r>
      <w:r w:rsidRPr="0087520A">
        <w:rPr>
          <w:noProof w:val="0"/>
          <w:highlight w:val="yellow"/>
        </w:rPr>
        <w:t>)</w:t>
      </w:r>
      <w:r w:rsidRPr="001D0283">
        <w:rPr>
          <w:noProof w:val="0"/>
        </w:rPr>
        <w:t>,</w:t>
      </w:r>
      <w:r w:rsidRPr="001D0283">
        <w:rPr>
          <w:noProof w:val="0"/>
          <w:vertAlign w:val="subscript"/>
        </w:rPr>
        <w:t xml:space="preserve"> </w:t>
      </w:r>
      <w:r w:rsidRPr="001D0283">
        <w:rPr>
          <w:noProof w:val="0"/>
        </w:rPr>
        <w:t>and</w:t>
      </w:r>
    </w:p>
    <w:p w14:paraId="6A301FB4" w14:textId="77777777" w:rsidR="00771C4D" w:rsidRPr="001D0283" w:rsidRDefault="00771C4D" w:rsidP="00771C4D">
      <w:pPr>
        <w:pStyle w:val="EQ"/>
        <w:jc w:val="center"/>
        <w:rPr>
          <w:noProof w:val="0"/>
        </w:rPr>
      </w:pPr>
      <w:r w:rsidRPr="001D0283">
        <w:rPr>
          <w:noProof w:val="0"/>
        </w:rPr>
        <w:t>L</w:t>
      </w:r>
      <w:r w:rsidRPr="001D0283">
        <w:rPr>
          <w:noProof w:val="0"/>
          <w:vertAlign w:val="subscript"/>
        </w:rPr>
        <w:t xml:space="preserve">CRB </w:t>
      </w:r>
      <w:r w:rsidRPr="001D0283">
        <w:rPr>
          <w:noProof w:val="0"/>
        </w:rPr>
        <w:t xml:space="preserve">≤ </w:t>
      </w:r>
      <w:proofErr w:type="gramStart"/>
      <w:r w:rsidRPr="001D0283">
        <w:rPr>
          <w:noProof w:val="0"/>
        </w:rPr>
        <w:t>ceil(</w:t>
      </w:r>
      <w:proofErr w:type="gramEnd"/>
      <w:r w:rsidRPr="001D0283">
        <w:rPr>
          <w:noProof w:val="0"/>
        </w:rPr>
        <w:t>N</w:t>
      </w:r>
      <w:r w:rsidRPr="001D0283">
        <w:rPr>
          <w:noProof w:val="0"/>
          <w:vertAlign w:val="subscript"/>
        </w:rPr>
        <w:t>RB</w:t>
      </w:r>
      <w:r w:rsidRPr="001D0283">
        <w:rPr>
          <w:noProof w:val="0"/>
        </w:rPr>
        <w:t>/2)</w:t>
      </w:r>
      <w:r>
        <w:rPr>
          <w:noProof w:val="0"/>
        </w:rPr>
        <w:t xml:space="preserve"> </w:t>
      </w:r>
      <w:r w:rsidRPr="0087520A">
        <w:rPr>
          <w:noProof w:val="0"/>
          <w:highlight w:val="yellow"/>
        </w:rPr>
        <w:t>+ ceil(</w:t>
      </w:r>
      <w:proofErr w:type="spellStart"/>
      <w:r w:rsidRPr="0087520A">
        <w:rPr>
          <w:highlight w:val="yellow"/>
        </w:rPr>
        <w:t>Ext</w:t>
      </w:r>
      <w:r w:rsidRPr="0087520A">
        <w:rPr>
          <w:highlight w:val="yellow"/>
          <w:vertAlign w:val="subscript"/>
        </w:rPr>
        <w:t>Low</w:t>
      </w:r>
      <w:proofErr w:type="spellEnd"/>
      <w:r w:rsidRPr="0087520A">
        <w:rPr>
          <w:noProof w:val="0"/>
          <w:highlight w:val="yellow"/>
        </w:rPr>
        <w:t xml:space="preserve"> </w:t>
      </w:r>
      <w:r>
        <w:rPr>
          <w:noProof w:val="0"/>
          <w:highlight w:val="yellow"/>
        </w:rPr>
        <w:t xml:space="preserve">* </w:t>
      </w:r>
      <w:r w:rsidRPr="0087520A">
        <w:rPr>
          <w:noProof w:val="0"/>
          <w:highlight w:val="yellow"/>
        </w:rPr>
        <w:t>N</w:t>
      </w:r>
      <w:r w:rsidRPr="0087520A">
        <w:rPr>
          <w:noProof w:val="0"/>
          <w:highlight w:val="yellow"/>
          <w:vertAlign w:val="subscript"/>
        </w:rPr>
        <w:t>RB</w:t>
      </w:r>
      <w:r w:rsidRPr="0087520A">
        <w:rPr>
          <w:noProof w:val="0"/>
          <w:highlight w:val="yellow"/>
        </w:rPr>
        <w:t>/2) + ceil(</w:t>
      </w:r>
      <w:proofErr w:type="spellStart"/>
      <w:r w:rsidRPr="0087520A">
        <w:rPr>
          <w:highlight w:val="yellow"/>
        </w:rPr>
        <w:t>Ext</w:t>
      </w:r>
      <w:r w:rsidRPr="0087520A">
        <w:rPr>
          <w:highlight w:val="yellow"/>
          <w:vertAlign w:val="subscript"/>
        </w:rPr>
        <w:t>High</w:t>
      </w:r>
      <w:proofErr w:type="spellEnd"/>
      <w:r>
        <w:rPr>
          <w:noProof w:val="0"/>
          <w:highlight w:val="yellow"/>
        </w:rPr>
        <w:t xml:space="preserve"> * </w:t>
      </w:r>
      <w:r w:rsidRPr="0087520A">
        <w:rPr>
          <w:noProof w:val="0"/>
          <w:highlight w:val="yellow"/>
        </w:rPr>
        <w:t>N</w:t>
      </w:r>
      <w:r w:rsidRPr="0087520A">
        <w:rPr>
          <w:noProof w:val="0"/>
          <w:highlight w:val="yellow"/>
          <w:vertAlign w:val="subscript"/>
        </w:rPr>
        <w:t>RB</w:t>
      </w:r>
      <w:r w:rsidRPr="0087520A">
        <w:rPr>
          <w:noProof w:val="0"/>
          <w:highlight w:val="yellow"/>
        </w:rPr>
        <w:t>/2)</w:t>
      </w:r>
    </w:p>
    <w:p w14:paraId="533D2344" w14:textId="77777777" w:rsidR="00771C4D" w:rsidRPr="001B20C7" w:rsidRDefault="00771C4D" w:rsidP="00771C4D">
      <w:pPr>
        <w:rPr>
          <w:highlight w:val="yellow"/>
        </w:rPr>
      </w:pPr>
      <w:r>
        <w:rPr>
          <w:highlight w:val="yellow"/>
        </w:rPr>
        <w:t>w</w:t>
      </w:r>
      <w:r w:rsidRPr="001B20C7">
        <w:rPr>
          <w:highlight w:val="yellow"/>
        </w:rPr>
        <w:t xml:space="preserve">here </w:t>
      </w:r>
      <w:proofErr w:type="spellStart"/>
      <w:r w:rsidRPr="001B20C7">
        <w:rPr>
          <w:highlight w:val="yellow"/>
        </w:rPr>
        <w:t>Ext</w:t>
      </w:r>
      <w:r w:rsidRPr="001B20C7">
        <w:rPr>
          <w:highlight w:val="yellow"/>
          <w:vertAlign w:val="subscript"/>
        </w:rPr>
        <w:t>Low</w:t>
      </w:r>
      <w:proofErr w:type="spellEnd"/>
      <w:r w:rsidRPr="001B20C7">
        <w:rPr>
          <w:highlight w:val="yellow"/>
        </w:rPr>
        <w:t xml:space="preserve"> and </w:t>
      </w:r>
      <w:proofErr w:type="spellStart"/>
      <w:r w:rsidRPr="001B20C7">
        <w:rPr>
          <w:highlight w:val="yellow"/>
        </w:rPr>
        <w:t>Ext</w:t>
      </w:r>
      <w:r w:rsidRPr="001B20C7">
        <w:rPr>
          <w:highlight w:val="yellow"/>
          <w:vertAlign w:val="subscript"/>
        </w:rPr>
        <w:t>High</w:t>
      </w:r>
      <w:proofErr w:type="spellEnd"/>
      <w:r w:rsidRPr="001B20C7">
        <w:rPr>
          <w:highlight w:val="yellow"/>
        </w:rPr>
        <w:t xml:space="preserve"> are the lower and higher frequency extension ratios signalled to UEs supporting the MPR reduction capability</w:t>
      </w:r>
      <w:r>
        <w:rPr>
          <w:highlight w:val="yellow"/>
        </w:rPr>
        <w:t xml:space="preserve"> for all channel bandwidths except 3 MHz and 7 MHz</w:t>
      </w:r>
      <w:r w:rsidRPr="001B20C7">
        <w:rPr>
          <w:highlight w:val="yellow"/>
        </w:rPr>
        <w:t xml:space="preserve"> by the {</w:t>
      </w:r>
      <w:proofErr w:type="spellStart"/>
      <w:r w:rsidRPr="001B20C7">
        <w:rPr>
          <w:highlight w:val="yellow"/>
        </w:rPr>
        <w:t>Ext</w:t>
      </w:r>
      <w:r w:rsidRPr="001B20C7">
        <w:rPr>
          <w:highlight w:val="yellow"/>
          <w:vertAlign w:val="subscript"/>
        </w:rPr>
        <w:t>Low</w:t>
      </w:r>
      <w:proofErr w:type="spellEnd"/>
      <w:r w:rsidRPr="001B20C7">
        <w:rPr>
          <w:highlight w:val="yellow"/>
        </w:rPr>
        <w:t>,</w:t>
      </w:r>
      <w:r>
        <w:rPr>
          <w:highlight w:val="yellow"/>
        </w:rPr>
        <w:t xml:space="preserve"> </w:t>
      </w:r>
      <w:proofErr w:type="spellStart"/>
      <w:r w:rsidRPr="001B20C7">
        <w:rPr>
          <w:highlight w:val="yellow"/>
        </w:rPr>
        <w:t>Ext</w:t>
      </w:r>
      <w:r w:rsidRPr="001B20C7">
        <w:rPr>
          <w:highlight w:val="yellow"/>
          <w:vertAlign w:val="subscript"/>
        </w:rPr>
        <w:t>High</w:t>
      </w:r>
      <w:proofErr w:type="spellEnd"/>
      <w:r w:rsidRPr="001B20C7">
        <w:rPr>
          <w:highlight w:val="yellow"/>
        </w:rPr>
        <w:t>} extension ratio couplet:</w:t>
      </w:r>
    </w:p>
    <w:p w14:paraId="6B7ED09A" w14:textId="77777777" w:rsidR="00771C4D" w:rsidRPr="001B20C7" w:rsidRDefault="00771C4D" w:rsidP="00771C4D">
      <w:pPr>
        <w:pStyle w:val="ListParagraph"/>
        <w:numPr>
          <w:ilvl w:val="0"/>
          <w:numId w:val="58"/>
        </w:numPr>
        <w:ind w:firstLineChars="0"/>
        <w:rPr>
          <w:highlight w:val="yellow"/>
        </w:rPr>
      </w:pPr>
      <w:r w:rsidRPr="001B20C7">
        <w:rPr>
          <w:highlight w:val="yellow"/>
        </w:rPr>
        <w:t xml:space="preserve">For UEs not supporting the </w:t>
      </w:r>
      <w:r>
        <w:rPr>
          <w:highlight w:val="yellow"/>
        </w:rPr>
        <w:t xml:space="preserve">optional </w:t>
      </w:r>
      <w:r w:rsidRPr="001B20C7">
        <w:rPr>
          <w:highlight w:val="yellow"/>
        </w:rPr>
        <w:t>MPR reduction capability the default extension ratio couplet is {0,0}</w:t>
      </w:r>
    </w:p>
    <w:p w14:paraId="7B15892C" w14:textId="77777777" w:rsidR="00771C4D" w:rsidRPr="001B20C7" w:rsidRDefault="00771C4D" w:rsidP="00771C4D">
      <w:pPr>
        <w:pStyle w:val="ListParagraph"/>
        <w:numPr>
          <w:ilvl w:val="0"/>
          <w:numId w:val="58"/>
        </w:numPr>
        <w:ind w:firstLineChars="0"/>
        <w:rPr>
          <w:highlight w:val="yellow"/>
        </w:rPr>
      </w:pPr>
      <w:r w:rsidRPr="001B20C7">
        <w:rPr>
          <w:highlight w:val="yellow"/>
        </w:rPr>
        <w:t>For UEs supporting the MPR reduction capability not receiving a valid extension ratio couplet, the extension ratio couplet is set to {0,0}</w:t>
      </w:r>
    </w:p>
    <w:p w14:paraId="043C461D" w14:textId="77777777" w:rsidR="00771C4D" w:rsidRPr="001B20C7" w:rsidRDefault="00771C4D" w:rsidP="00771C4D">
      <w:pPr>
        <w:pStyle w:val="ListParagraph"/>
        <w:numPr>
          <w:ilvl w:val="0"/>
          <w:numId w:val="58"/>
        </w:numPr>
        <w:ind w:firstLineChars="0"/>
        <w:rPr>
          <w:highlight w:val="yellow"/>
        </w:rPr>
      </w:pPr>
      <w:r w:rsidRPr="001B20C7">
        <w:rPr>
          <w:highlight w:val="yellow"/>
        </w:rPr>
        <w:t>For UE supporting “half extension” MPR reduction capability the valid {</w:t>
      </w:r>
      <w:proofErr w:type="spellStart"/>
      <w:proofErr w:type="gramStart"/>
      <w:r w:rsidRPr="001B20C7">
        <w:rPr>
          <w:highlight w:val="yellow"/>
        </w:rPr>
        <w:t>Ext</w:t>
      </w:r>
      <w:r w:rsidRPr="001B20C7">
        <w:rPr>
          <w:highlight w:val="yellow"/>
          <w:vertAlign w:val="subscript"/>
        </w:rPr>
        <w:t>Low</w:t>
      </w:r>
      <w:r w:rsidRPr="001B20C7">
        <w:rPr>
          <w:highlight w:val="yellow"/>
        </w:rPr>
        <w:t>,Ext</w:t>
      </w:r>
      <w:r w:rsidRPr="001B20C7">
        <w:rPr>
          <w:highlight w:val="yellow"/>
          <w:vertAlign w:val="subscript"/>
        </w:rPr>
        <w:t>High</w:t>
      </w:r>
      <w:proofErr w:type="spellEnd"/>
      <w:proofErr w:type="gramEnd"/>
      <w:r w:rsidRPr="001B20C7">
        <w:rPr>
          <w:highlight w:val="yellow"/>
        </w:rPr>
        <w:t>} extension ratio couplets are: {0,1/2}, {1/2,0}, {1/2,1/2}</w:t>
      </w:r>
    </w:p>
    <w:p w14:paraId="175A7405" w14:textId="77777777" w:rsidR="00771C4D" w:rsidRPr="001B20C7" w:rsidRDefault="00771C4D" w:rsidP="00771C4D">
      <w:pPr>
        <w:pStyle w:val="ListParagraph"/>
        <w:numPr>
          <w:ilvl w:val="0"/>
          <w:numId w:val="58"/>
        </w:numPr>
        <w:ind w:firstLineChars="0"/>
        <w:rPr>
          <w:highlight w:val="yellow"/>
        </w:rPr>
      </w:pPr>
      <w:r w:rsidRPr="001B20C7">
        <w:rPr>
          <w:highlight w:val="yellow"/>
        </w:rPr>
        <w:t>For UE additionally supporting “fourth extension” MPR reduction capability the valid additional</w:t>
      </w:r>
      <w:r>
        <w:rPr>
          <w:highlight w:val="yellow"/>
        </w:rPr>
        <w:t xml:space="preserve"> </w:t>
      </w:r>
      <w:r w:rsidRPr="001B20C7">
        <w:rPr>
          <w:highlight w:val="yellow"/>
        </w:rPr>
        <w:t>{</w:t>
      </w:r>
      <w:proofErr w:type="spellStart"/>
      <w:proofErr w:type="gramStart"/>
      <w:r w:rsidRPr="001B20C7">
        <w:rPr>
          <w:highlight w:val="yellow"/>
        </w:rPr>
        <w:t>Ext</w:t>
      </w:r>
      <w:r w:rsidRPr="001B20C7">
        <w:rPr>
          <w:highlight w:val="yellow"/>
          <w:vertAlign w:val="subscript"/>
        </w:rPr>
        <w:t>Low</w:t>
      </w:r>
      <w:r w:rsidRPr="001B20C7">
        <w:rPr>
          <w:highlight w:val="yellow"/>
        </w:rPr>
        <w:t>,Ext</w:t>
      </w:r>
      <w:r w:rsidRPr="001B20C7">
        <w:rPr>
          <w:highlight w:val="yellow"/>
          <w:vertAlign w:val="subscript"/>
        </w:rPr>
        <w:t>High</w:t>
      </w:r>
      <w:proofErr w:type="spellEnd"/>
      <w:proofErr w:type="gramEnd"/>
      <w:r w:rsidRPr="001B20C7">
        <w:rPr>
          <w:highlight w:val="yellow"/>
        </w:rPr>
        <w:t>} extension ratio couplets are: {0,1/4}, {1/4,0}, {1/4,1/4}, {1/4,1/2}, {1/2,1/4}</w:t>
      </w:r>
    </w:p>
    <w:p w14:paraId="0421A11D" w14:textId="77777777" w:rsidR="00771C4D" w:rsidRPr="001D0283" w:rsidRDefault="00771C4D" w:rsidP="00771C4D">
      <w:r w:rsidRPr="001D0283">
        <w:t>where ceil(x) is the smallest integer greater than or equal to x.</w:t>
      </w:r>
    </w:p>
    <w:p w14:paraId="192E78FB" w14:textId="77777777" w:rsidR="00771C4D" w:rsidRDefault="00771C4D" w:rsidP="00771C4D">
      <w:r w:rsidRPr="001D0283">
        <w:t xml:space="preserve">An Edge RB allocation is </w:t>
      </w:r>
      <w:r w:rsidRPr="001D0283">
        <w:rPr>
          <w:rFonts w:hint="eastAsia"/>
          <w:lang w:eastAsia="zh-CN"/>
        </w:rPr>
        <w:t xml:space="preserve">the </w:t>
      </w:r>
      <w:r w:rsidRPr="001D0283">
        <w:t>one for which the RB</w:t>
      </w:r>
      <w:r w:rsidRPr="001D0283">
        <w:rPr>
          <w:rFonts w:hint="eastAsia"/>
          <w:lang w:eastAsia="zh-CN"/>
        </w:rPr>
        <w:t>(</w:t>
      </w:r>
      <w:r w:rsidRPr="001D0283">
        <w:t>s</w:t>
      </w:r>
      <w:r w:rsidRPr="001D0283">
        <w:rPr>
          <w:rFonts w:hint="eastAsia"/>
          <w:lang w:eastAsia="zh-CN"/>
        </w:rPr>
        <w:t>)</w:t>
      </w:r>
      <w:r w:rsidRPr="001D0283">
        <w:t xml:space="preserve"> </w:t>
      </w:r>
      <w:r w:rsidRPr="001D0283">
        <w:rPr>
          <w:rFonts w:hint="eastAsia"/>
          <w:lang w:eastAsia="zh-CN"/>
        </w:rPr>
        <w:t>is (</w:t>
      </w:r>
      <w:r w:rsidRPr="001D0283">
        <w:t>are</w:t>
      </w:r>
      <w:r w:rsidRPr="001D0283">
        <w:rPr>
          <w:rFonts w:hint="eastAsia"/>
          <w:lang w:eastAsia="zh-CN"/>
        </w:rPr>
        <w:t>)</w:t>
      </w:r>
      <w:r w:rsidRPr="001D0283">
        <w:t xml:space="preserve"> allocated at the lowermost or uppermost edge of the channel L</w:t>
      </w:r>
      <w:r w:rsidRPr="001D0283">
        <w:rPr>
          <w:vertAlign w:val="subscript"/>
        </w:rPr>
        <w:t>CRB</w:t>
      </w:r>
      <w:r w:rsidRPr="001D0283">
        <w:t xml:space="preserve"> ≤ 2 RBs, except for PC1 UE supporting other bands than n14.</w:t>
      </w:r>
      <w:r>
        <w:t xml:space="preserve"> </w:t>
      </w:r>
    </w:p>
    <w:p w14:paraId="26E3E570" w14:textId="77777777" w:rsidR="00771C4D" w:rsidRPr="00E10332" w:rsidRDefault="00771C4D" w:rsidP="00771C4D">
      <w:pPr>
        <w:rPr>
          <w:highlight w:val="yellow"/>
        </w:rPr>
      </w:pPr>
      <w:r w:rsidRPr="00E10332">
        <w:rPr>
          <w:highlight w:val="yellow"/>
        </w:rPr>
        <w:t xml:space="preserve">For UEs supporting </w:t>
      </w:r>
      <w:r w:rsidRPr="001B20C7">
        <w:rPr>
          <w:highlight w:val="yellow"/>
        </w:rPr>
        <w:t xml:space="preserve">the </w:t>
      </w:r>
      <w:r>
        <w:rPr>
          <w:highlight w:val="yellow"/>
        </w:rPr>
        <w:t xml:space="preserve">optional </w:t>
      </w:r>
      <w:r w:rsidRPr="001B20C7">
        <w:rPr>
          <w:highlight w:val="yellow"/>
        </w:rPr>
        <w:t>MPR reduction capability</w:t>
      </w:r>
      <w:r>
        <w:rPr>
          <w:highlight w:val="yellow"/>
        </w:rPr>
        <w:t>,</w:t>
      </w:r>
      <w:r w:rsidRPr="001B20C7">
        <w:rPr>
          <w:highlight w:val="yellow"/>
        </w:rPr>
        <w:t xml:space="preserve"> </w:t>
      </w:r>
      <w:r w:rsidRPr="00E10332">
        <w:rPr>
          <w:highlight w:val="yellow"/>
        </w:rPr>
        <w:t>Edge RB allocations are only defined for</w:t>
      </w:r>
      <w:r>
        <w:rPr>
          <w:highlight w:val="yellow"/>
        </w:rPr>
        <w:t xml:space="preserve"> </w:t>
      </w:r>
      <w:r w:rsidRPr="00E10332">
        <w:rPr>
          <w:highlight w:val="yellow"/>
        </w:rPr>
        <w:t>{</w:t>
      </w:r>
      <w:proofErr w:type="spellStart"/>
      <w:r w:rsidRPr="00E10332">
        <w:rPr>
          <w:highlight w:val="yellow"/>
        </w:rPr>
        <w:t>Ext</w:t>
      </w:r>
      <w:r w:rsidRPr="00E10332">
        <w:rPr>
          <w:highlight w:val="yellow"/>
          <w:vertAlign w:val="subscript"/>
        </w:rPr>
        <w:t>Low</w:t>
      </w:r>
      <w:proofErr w:type="spellEnd"/>
      <w:r w:rsidRPr="00E10332">
        <w:rPr>
          <w:highlight w:val="yellow"/>
        </w:rPr>
        <w:t>,</w:t>
      </w:r>
      <w:r>
        <w:rPr>
          <w:highlight w:val="yellow"/>
        </w:rPr>
        <w:t xml:space="preserve"> </w:t>
      </w:r>
      <w:proofErr w:type="spellStart"/>
      <w:r w:rsidRPr="00E10332">
        <w:rPr>
          <w:highlight w:val="yellow"/>
        </w:rPr>
        <w:t>Ext</w:t>
      </w:r>
      <w:r w:rsidRPr="00E10332">
        <w:rPr>
          <w:highlight w:val="yellow"/>
          <w:vertAlign w:val="subscript"/>
        </w:rPr>
        <w:t>High</w:t>
      </w:r>
      <w:proofErr w:type="spellEnd"/>
      <w:r w:rsidRPr="00E10332">
        <w:rPr>
          <w:highlight w:val="yellow"/>
        </w:rPr>
        <w:t xml:space="preserve">} extension ratio couplet {0,1/2}, {1/2,0}, {0,1/4}, {1/4,0} at the lowermost or uppermost edge of the channel for </w:t>
      </w:r>
      <w:proofErr w:type="spellStart"/>
      <w:r w:rsidRPr="00E10332">
        <w:rPr>
          <w:highlight w:val="yellow"/>
        </w:rPr>
        <w:t>Ext</w:t>
      </w:r>
      <w:r w:rsidRPr="00E10332">
        <w:rPr>
          <w:highlight w:val="yellow"/>
          <w:vertAlign w:val="subscript"/>
        </w:rPr>
        <w:t>Low</w:t>
      </w:r>
      <w:proofErr w:type="spellEnd"/>
      <w:r w:rsidRPr="00E10332">
        <w:rPr>
          <w:highlight w:val="yellow"/>
        </w:rPr>
        <w:t xml:space="preserve"> = 0 and </w:t>
      </w:r>
      <w:proofErr w:type="spellStart"/>
      <w:r w:rsidRPr="00E10332">
        <w:rPr>
          <w:highlight w:val="yellow"/>
        </w:rPr>
        <w:t>Ext</w:t>
      </w:r>
      <w:r w:rsidRPr="00E10332">
        <w:rPr>
          <w:highlight w:val="yellow"/>
          <w:vertAlign w:val="subscript"/>
        </w:rPr>
        <w:t>High</w:t>
      </w:r>
      <w:proofErr w:type="spellEnd"/>
      <w:r w:rsidRPr="00E10332">
        <w:rPr>
          <w:highlight w:val="yellow"/>
          <w:vertAlign w:val="subscript"/>
        </w:rPr>
        <w:t xml:space="preserve"> </w:t>
      </w:r>
      <w:r w:rsidRPr="00E10332">
        <w:rPr>
          <w:highlight w:val="yellow"/>
        </w:rPr>
        <w:t>= 0 respectively.</w:t>
      </w:r>
    </w:p>
    <w:p w14:paraId="0FE5D2A1" w14:textId="77777777" w:rsidR="00771C4D" w:rsidRDefault="00771C4D" w:rsidP="00771C4D">
      <w:r w:rsidRPr="00E10332">
        <w:rPr>
          <w:highlight w:val="yellow"/>
        </w:rPr>
        <w:lastRenderedPageBreak/>
        <w:t xml:space="preserve">Any allocation that is not an Inner or Edge allocation is an </w:t>
      </w:r>
      <w:r>
        <w:rPr>
          <w:highlight w:val="yellow"/>
        </w:rPr>
        <w:t>O</w:t>
      </w:r>
      <w:r w:rsidRPr="00E10332">
        <w:rPr>
          <w:highlight w:val="yellow"/>
        </w:rPr>
        <w:t>uter allocation</w:t>
      </w:r>
      <w:r>
        <w:t>.</w:t>
      </w:r>
    </w:p>
    <w:p w14:paraId="7ECE3543" w14:textId="77777777" w:rsidR="00771C4D" w:rsidRPr="000A0C9A" w:rsidRDefault="00771C4D" w:rsidP="00771C4D">
      <w:pPr>
        <w:spacing w:after="0"/>
        <w:jc w:val="center"/>
        <w:rPr>
          <w:rFonts w:eastAsia="Arial"/>
          <w:color w:val="0070C0"/>
          <w:lang w:eastAsia="zh-CN"/>
        </w:rPr>
      </w:pPr>
      <w:r w:rsidRPr="002C17F0">
        <w:rPr>
          <w:rFonts w:eastAsia="Arial"/>
          <w:color w:val="0070C0"/>
          <w:lang w:eastAsia="zh-CN"/>
        </w:rPr>
        <w:t>************** End of changes ***************</w:t>
      </w:r>
    </w:p>
    <w:p w14:paraId="47DE562F" w14:textId="77777777" w:rsidR="00771C4D" w:rsidRDefault="00771C4D" w:rsidP="00771C4D">
      <w:pPr>
        <w:spacing w:after="0"/>
      </w:pPr>
    </w:p>
    <w:p w14:paraId="379D12E1" w14:textId="77777777" w:rsidR="00771C4D" w:rsidRPr="00A90832" w:rsidRDefault="00771C4D" w:rsidP="00771C4D">
      <w:pPr>
        <w:rPr>
          <w:rFonts w:eastAsia="Arial"/>
          <w:b/>
          <w:bCs/>
          <w:lang w:eastAsia="zh-CN"/>
        </w:rPr>
      </w:pPr>
      <w:r w:rsidRPr="00A90832">
        <w:rPr>
          <w:rFonts w:eastAsia="Arial"/>
          <w:b/>
          <w:bCs/>
          <w:lang w:eastAsia="zh-CN"/>
        </w:rPr>
        <w:t xml:space="preserve">Proposal to </w:t>
      </w:r>
      <w:r>
        <w:rPr>
          <w:rFonts w:eastAsia="Arial"/>
          <w:b/>
          <w:bCs/>
          <w:lang w:eastAsia="zh-CN"/>
        </w:rPr>
        <w:t>s</w:t>
      </w:r>
      <w:r w:rsidRPr="00A90832">
        <w:rPr>
          <w:rFonts w:eastAsia="Arial"/>
          <w:b/>
          <w:bCs/>
          <w:lang w:eastAsia="zh-CN"/>
        </w:rPr>
        <w:t>pectrum emission mask</w:t>
      </w:r>
      <w:r>
        <w:rPr>
          <w:rFonts w:eastAsia="Arial"/>
          <w:b/>
          <w:bCs/>
          <w:lang w:eastAsia="zh-CN"/>
        </w:rPr>
        <w:t xml:space="preserve"> in</w:t>
      </w:r>
      <w:r w:rsidRPr="00A90832">
        <w:rPr>
          <w:rFonts w:eastAsia="Arial"/>
          <w:b/>
          <w:bCs/>
          <w:lang w:eastAsia="zh-CN"/>
        </w:rPr>
        <w:t xml:space="preserve"> 38.101-1 section 6.5.2.2 (no modification to additional emission requirements): the following changes are adopted:</w:t>
      </w:r>
    </w:p>
    <w:p w14:paraId="1FEA185C" w14:textId="77777777" w:rsidR="00771C4D" w:rsidRDefault="00771C4D" w:rsidP="00771C4D">
      <w:pPr>
        <w:spacing w:after="0"/>
        <w:jc w:val="center"/>
        <w:rPr>
          <w:rFonts w:eastAsia="Arial"/>
          <w:color w:val="0070C0"/>
          <w:lang w:eastAsia="zh-CN"/>
        </w:rPr>
      </w:pPr>
      <w:r w:rsidRPr="002C17F0">
        <w:rPr>
          <w:rFonts w:eastAsia="Arial"/>
          <w:color w:val="0070C0"/>
          <w:lang w:eastAsia="zh-CN"/>
        </w:rPr>
        <w:t>************** Beginning of changes ***************</w:t>
      </w:r>
    </w:p>
    <w:p w14:paraId="72B533FF" w14:textId="77777777" w:rsidR="00771C4D" w:rsidRDefault="00771C4D" w:rsidP="00771C4D">
      <w:pPr>
        <w:spacing w:after="0"/>
      </w:pPr>
    </w:p>
    <w:p w14:paraId="2C98AEC8" w14:textId="77777777" w:rsidR="00771C4D" w:rsidRPr="001D0283" w:rsidRDefault="00771C4D" w:rsidP="00771C4D">
      <w:pPr>
        <w:rPr>
          <w:snapToGrid w:val="0"/>
        </w:rPr>
      </w:pPr>
      <w:r w:rsidRPr="001D0283">
        <w:t>The spectrum emission mask of the UE applies to frequencies (</w:t>
      </w:r>
      <w:proofErr w:type="spellStart"/>
      <w:r w:rsidRPr="001D0283">
        <w:t>Δf</w:t>
      </w:r>
      <w:r w:rsidRPr="001D0283">
        <w:rPr>
          <w:vertAlign w:val="subscript"/>
        </w:rPr>
        <w:t>OOB</w:t>
      </w:r>
      <w:proofErr w:type="spellEnd"/>
      <w:r w:rsidRPr="001D0283">
        <w:rPr>
          <w:snapToGrid w:val="0"/>
        </w:rPr>
        <w:t>)</w:t>
      </w:r>
      <w:r w:rsidRPr="001D0283">
        <w:t xml:space="preserve"> starting from the </w:t>
      </w:r>
      <w:r w:rsidRPr="001D0283">
        <w:sym w:font="Symbol" w:char="F0B1"/>
      </w:r>
      <w:r w:rsidRPr="001D0283">
        <w:t xml:space="preserve"> edge of the assigned NR channel bandwidth. For frequencies offset greater than </w:t>
      </w:r>
      <w:proofErr w:type="spellStart"/>
      <w:r w:rsidRPr="001D0283">
        <w:t>Δf</w:t>
      </w:r>
      <w:r w:rsidRPr="001D0283">
        <w:rPr>
          <w:vertAlign w:val="subscript"/>
        </w:rPr>
        <w:t>OOB</w:t>
      </w:r>
      <w:proofErr w:type="spellEnd"/>
      <w:r w:rsidRPr="001D0283">
        <w:t>,</w:t>
      </w:r>
      <w:r w:rsidRPr="001D0283">
        <w:rPr>
          <w:snapToGrid w:val="0"/>
        </w:rPr>
        <w:t xml:space="preserve"> the spurious requirements in clause 6.5.3 are applicable.</w:t>
      </w:r>
    </w:p>
    <w:p w14:paraId="7875ECEB" w14:textId="77777777" w:rsidR="00771C4D" w:rsidRPr="001D0283" w:rsidRDefault="00771C4D" w:rsidP="00771C4D">
      <w:pPr>
        <w:pStyle w:val="NO"/>
      </w:pPr>
      <w:r w:rsidRPr="001D0283">
        <w:t>NOTE:</w:t>
      </w:r>
      <w:r w:rsidRPr="001D028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F0EF166" w14:textId="77777777" w:rsidR="00771C4D" w:rsidRPr="001D0283" w:rsidRDefault="00771C4D" w:rsidP="00771C4D">
      <w:pPr>
        <w:rPr>
          <w:rFonts w:cs="v5.0.0"/>
        </w:rPr>
      </w:pPr>
      <w:r w:rsidRPr="001D0283">
        <w:rPr>
          <w:rFonts w:cs="v5.0.0"/>
        </w:rPr>
        <w:t>The power of any UE emission shall not exceed the levels specified in Table 6.5.2.2-1 for the specified channel bandwidth.</w:t>
      </w:r>
    </w:p>
    <w:p w14:paraId="5B4FC3F9" w14:textId="77777777" w:rsidR="00771C4D" w:rsidRPr="001D0283" w:rsidRDefault="00771C4D" w:rsidP="00771C4D">
      <w:pPr>
        <w:pStyle w:val="TH"/>
      </w:pPr>
      <w:r w:rsidRPr="001D0283">
        <w:t>Table 6.5.2.2-1: General NR spectrum emission mask</w:t>
      </w:r>
    </w:p>
    <w:tbl>
      <w:tblPr>
        <w:tblW w:w="10275" w:type="dxa"/>
        <w:jc w:val="center"/>
        <w:tblLayout w:type="fixed"/>
        <w:tblCellMar>
          <w:left w:w="28" w:type="dxa"/>
        </w:tblCellMar>
        <w:tblLook w:val="04A0" w:firstRow="1" w:lastRow="0" w:firstColumn="1" w:lastColumn="0" w:noHBand="0" w:noVBand="1"/>
      </w:tblPr>
      <w:tblGrid>
        <w:gridCol w:w="2038"/>
        <w:gridCol w:w="504"/>
        <w:gridCol w:w="504"/>
        <w:gridCol w:w="2693"/>
        <w:gridCol w:w="2410"/>
        <w:gridCol w:w="2126"/>
      </w:tblGrid>
      <w:tr w:rsidR="00771C4D" w:rsidRPr="001D0283" w14:paraId="13A9828D" w14:textId="77777777" w:rsidTr="007C0584">
        <w:trPr>
          <w:jc w:val="center"/>
        </w:trPr>
        <w:tc>
          <w:tcPr>
            <w:tcW w:w="2038"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E1E1335" w14:textId="77777777" w:rsidR="00771C4D" w:rsidRPr="001D0283" w:rsidRDefault="00771C4D" w:rsidP="007C0584">
            <w:pPr>
              <w:pStyle w:val="TAH"/>
            </w:pPr>
            <w:proofErr w:type="spellStart"/>
            <w:r w:rsidRPr="001D0283">
              <w:t>Δf</w:t>
            </w:r>
            <w:r w:rsidRPr="001D0283">
              <w:rPr>
                <w:vertAlign w:val="subscript"/>
              </w:rPr>
              <w:t>OOB</w:t>
            </w:r>
            <w:proofErr w:type="spellEnd"/>
            <w:r>
              <w:t xml:space="preserve"> </w:t>
            </w:r>
            <w:r w:rsidRPr="001D0283">
              <w:br/>
              <w:t>(MHz)</w:t>
            </w:r>
            <w:r>
              <w:t xml:space="preserve"> (NOTE 1)</w:t>
            </w:r>
          </w:p>
        </w:tc>
        <w:tc>
          <w:tcPr>
            <w:tcW w:w="6111" w:type="dxa"/>
            <w:gridSpan w:val="4"/>
            <w:tcBorders>
              <w:top w:val="single" w:sz="4" w:space="0" w:color="auto"/>
              <w:left w:val="single" w:sz="4" w:space="0" w:color="auto"/>
              <w:bottom w:val="single" w:sz="4" w:space="0" w:color="auto"/>
              <w:right w:val="single" w:sz="4" w:space="0" w:color="auto"/>
            </w:tcBorders>
          </w:tcPr>
          <w:p w14:paraId="02D39360" w14:textId="77777777" w:rsidR="00771C4D" w:rsidRPr="001D0283" w:rsidRDefault="00771C4D" w:rsidP="007C0584">
            <w:pPr>
              <w:pStyle w:val="TAH"/>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9C9896B" w14:textId="77777777" w:rsidR="00771C4D" w:rsidRPr="001D0283" w:rsidRDefault="00771C4D" w:rsidP="007C0584">
            <w:pPr>
              <w:pStyle w:val="TAH"/>
            </w:pPr>
            <w:r w:rsidRPr="001D0283">
              <w:t>Measurement</w:t>
            </w:r>
            <w:r>
              <w:t xml:space="preserve"> </w:t>
            </w:r>
            <w:r w:rsidRPr="001D0283">
              <w:t>bandwidth</w:t>
            </w:r>
          </w:p>
        </w:tc>
      </w:tr>
      <w:tr w:rsidR="00771C4D" w:rsidRPr="001D0283" w14:paraId="5B1A1AEC" w14:textId="77777777" w:rsidTr="007C0584">
        <w:trPr>
          <w:jc w:val="center"/>
        </w:trPr>
        <w:tc>
          <w:tcPr>
            <w:tcW w:w="2038" w:type="dxa"/>
            <w:vMerge/>
            <w:tcBorders>
              <w:top w:val="single" w:sz="4" w:space="0" w:color="auto"/>
              <w:left w:val="single" w:sz="4" w:space="0" w:color="auto"/>
              <w:bottom w:val="single" w:sz="4" w:space="0" w:color="auto"/>
              <w:right w:val="single" w:sz="4" w:space="0" w:color="auto"/>
            </w:tcBorders>
            <w:vAlign w:val="center"/>
            <w:hideMark/>
          </w:tcPr>
          <w:p w14:paraId="690219ED" w14:textId="77777777" w:rsidR="00771C4D" w:rsidRPr="001D0283" w:rsidRDefault="00771C4D" w:rsidP="007C0584">
            <w:pPr>
              <w:pStyle w:val="TAH"/>
            </w:pPr>
          </w:p>
        </w:tc>
        <w:tc>
          <w:tcPr>
            <w:tcW w:w="504" w:type="dxa"/>
            <w:tcBorders>
              <w:top w:val="single" w:sz="4" w:space="0" w:color="auto"/>
              <w:left w:val="single" w:sz="4" w:space="0" w:color="auto"/>
              <w:bottom w:val="single" w:sz="4" w:space="0" w:color="auto"/>
              <w:right w:val="single" w:sz="4" w:space="0" w:color="auto"/>
            </w:tcBorders>
          </w:tcPr>
          <w:p w14:paraId="10A98B54" w14:textId="77777777" w:rsidR="00771C4D" w:rsidRPr="001D0283" w:rsidRDefault="00771C4D" w:rsidP="007C0584">
            <w:pPr>
              <w:pStyle w:val="TAH"/>
            </w:pPr>
            <w:r w:rsidRPr="001D0283">
              <w:t>3</w:t>
            </w: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352D8CD" w14:textId="77777777" w:rsidR="00771C4D" w:rsidRPr="001D0283" w:rsidRDefault="00771C4D" w:rsidP="007C0584">
            <w:pPr>
              <w:pStyle w:val="TAH"/>
            </w:pPr>
            <w:r w:rsidRPr="001D0283">
              <w:t>5</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C540EA9" w14:textId="77777777" w:rsidR="00771C4D" w:rsidRPr="001D0283" w:rsidRDefault="00771C4D" w:rsidP="007C0584">
            <w:pPr>
              <w:pStyle w:val="TAH"/>
            </w:pP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FC3293C" w14:textId="77777777" w:rsidR="00771C4D" w:rsidRPr="001D0283" w:rsidRDefault="00771C4D" w:rsidP="007C0584">
            <w:pPr>
              <w:pStyle w:val="TAH"/>
            </w:pPr>
            <w:r w:rsidRPr="001D0283">
              <w:t>50,</w:t>
            </w:r>
            <w:r>
              <w:t xml:space="preserve"> </w:t>
            </w:r>
            <w:r w:rsidRPr="001D0283">
              <w:t>60,</w:t>
            </w:r>
            <w:r>
              <w:t xml:space="preserve"> </w:t>
            </w:r>
            <w:r w:rsidRPr="001D0283">
              <w:t>70,</w:t>
            </w:r>
            <w:r>
              <w:t xml:space="preserve"> </w:t>
            </w:r>
            <w:r w:rsidRPr="001D0283">
              <w:t>80,</w:t>
            </w:r>
            <w:r>
              <w:t xml:space="preserve"> </w:t>
            </w:r>
            <w:r w:rsidRPr="001D0283">
              <w:t>90,</w:t>
            </w:r>
            <w:r>
              <w:t xml:space="preserve"> </w:t>
            </w:r>
            <w:r w:rsidRPr="001D0283">
              <w:t>100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6D11B358" w14:textId="77777777" w:rsidR="00771C4D" w:rsidRPr="001D0283" w:rsidRDefault="00771C4D" w:rsidP="007C0584">
            <w:pPr>
              <w:spacing w:after="0"/>
              <w:jc w:val="center"/>
              <w:rPr>
                <w:rFonts w:ascii="Arial" w:hAnsi="Arial" w:cs="Arial"/>
                <w:sz w:val="18"/>
                <w:szCs w:val="18"/>
              </w:rPr>
            </w:pPr>
          </w:p>
        </w:tc>
      </w:tr>
      <w:tr w:rsidR="00771C4D" w:rsidRPr="001D0283" w14:paraId="7834002F" w14:textId="77777777" w:rsidTr="007C0584">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387B591" w14:textId="77777777" w:rsidR="00771C4D" w:rsidRPr="001D0283" w:rsidRDefault="00771C4D" w:rsidP="007C0584">
            <w:pPr>
              <w:pStyle w:val="TAC"/>
            </w:pPr>
            <w:r w:rsidRPr="001D0283">
              <w:t>±</w:t>
            </w:r>
            <w:r>
              <w:t xml:space="preserve"> </w:t>
            </w:r>
            <w:r w:rsidRPr="001D0283">
              <w:t>0-1</w:t>
            </w:r>
          </w:p>
        </w:tc>
        <w:tc>
          <w:tcPr>
            <w:tcW w:w="504" w:type="dxa"/>
            <w:tcBorders>
              <w:top w:val="single" w:sz="4" w:space="0" w:color="auto"/>
              <w:left w:val="single" w:sz="4" w:space="0" w:color="auto"/>
              <w:bottom w:val="single" w:sz="4" w:space="0" w:color="auto"/>
              <w:right w:val="single" w:sz="4" w:space="0" w:color="auto"/>
            </w:tcBorders>
          </w:tcPr>
          <w:p w14:paraId="584D2962" w14:textId="77777777" w:rsidR="00771C4D" w:rsidRPr="001D0283" w:rsidRDefault="00771C4D" w:rsidP="007C0584">
            <w:pPr>
              <w:pStyle w:val="TAC"/>
            </w:pPr>
            <w:r w:rsidRPr="001D0283">
              <w:t>-13</w:t>
            </w: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3966CD" w14:textId="77777777" w:rsidR="00771C4D" w:rsidRPr="001D0283" w:rsidRDefault="00771C4D" w:rsidP="007C0584">
            <w:pPr>
              <w:pStyle w:val="TAC"/>
            </w:pPr>
            <w:r w:rsidRPr="001D0283">
              <w:t>-13</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C2983E9" w14:textId="77777777" w:rsidR="00771C4D" w:rsidRPr="001D0283" w:rsidRDefault="00771C4D" w:rsidP="007C0584">
            <w:pPr>
              <w:pStyle w:val="TAC"/>
            </w:pPr>
            <w:r w:rsidRPr="001D0283">
              <w:t>-13</w:t>
            </w: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FB67FC1" w14:textId="77777777" w:rsidR="00771C4D" w:rsidRPr="001D0283" w:rsidRDefault="00771C4D" w:rsidP="007C0584">
            <w:pPr>
              <w:pStyle w:val="TAC"/>
            </w:pP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74FB733" w14:textId="77777777" w:rsidR="00771C4D" w:rsidRPr="001D0283" w:rsidRDefault="00771C4D" w:rsidP="007C0584">
            <w:pPr>
              <w:spacing w:after="0"/>
              <w:jc w:val="center"/>
              <w:rPr>
                <w:rFonts w:ascii="Arial" w:hAnsi="Arial" w:cs="Arial"/>
                <w:sz w:val="18"/>
                <w:szCs w:val="18"/>
              </w:rPr>
            </w:pPr>
            <w:r w:rsidRPr="001D0283">
              <w:rPr>
                <w:rFonts w:ascii="Arial" w:hAnsi="Arial" w:cs="Arial"/>
                <w:sz w:val="18"/>
                <w:szCs w:val="18"/>
              </w:rPr>
              <w:t>1</w:t>
            </w:r>
            <w:r>
              <w:rPr>
                <w:rFonts w:ascii="Arial" w:hAnsi="Arial" w:cs="Arial"/>
                <w:sz w:val="18"/>
                <w:szCs w:val="18"/>
              </w:rPr>
              <w:t xml:space="preserve"> </w:t>
            </w:r>
            <w:r w:rsidRPr="001D0283">
              <w:rPr>
                <w:rFonts w:ascii="Arial" w:hAnsi="Arial" w:cs="Arial"/>
                <w:sz w:val="18"/>
                <w:szCs w:val="18"/>
              </w:rPr>
              <w:t>%</w:t>
            </w:r>
            <w:r>
              <w:rPr>
                <w:rFonts w:ascii="Arial" w:hAnsi="Arial" w:cs="Arial"/>
                <w:sz w:val="18"/>
                <w:szCs w:val="18"/>
              </w:rPr>
              <w:t xml:space="preserve"> </w:t>
            </w:r>
            <w:r w:rsidRPr="001D0283">
              <w:rPr>
                <w:rFonts w:ascii="Arial" w:hAnsi="Arial" w:cs="Arial"/>
                <w:sz w:val="18"/>
                <w:szCs w:val="18"/>
              </w:rPr>
              <w:t>of</w:t>
            </w:r>
            <w:r>
              <w:rPr>
                <w:rFonts w:ascii="Arial" w:hAnsi="Arial" w:cs="Arial"/>
                <w:sz w:val="18"/>
                <w:szCs w:val="18"/>
              </w:rPr>
              <w:t xml:space="preserve"> </w:t>
            </w:r>
            <w:r w:rsidRPr="001D0283">
              <w:rPr>
                <w:rFonts w:ascii="Arial" w:hAnsi="Arial" w:cs="Arial"/>
                <w:sz w:val="18"/>
                <w:szCs w:val="18"/>
              </w:rPr>
              <w:t>channel</w:t>
            </w:r>
            <w:r>
              <w:rPr>
                <w:rFonts w:ascii="Arial" w:hAnsi="Arial" w:cs="Arial"/>
                <w:sz w:val="18"/>
                <w:szCs w:val="18"/>
              </w:rPr>
              <w:t xml:space="preserve"> </w:t>
            </w:r>
            <w:r w:rsidRPr="001D0283">
              <w:rPr>
                <w:rFonts w:ascii="Arial" w:hAnsi="Arial" w:cs="Arial"/>
                <w:sz w:val="18"/>
                <w:szCs w:val="18"/>
              </w:rPr>
              <w:t>BW</w:t>
            </w:r>
          </w:p>
        </w:tc>
      </w:tr>
      <w:tr w:rsidR="00771C4D" w:rsidRPr="001D0283" w14:paraId="7AC13664" w14:textId="77777777" w:rsidTr="007C0584">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DF7F10C" w14:textId="77777777" w:rsidR="00771C4D" w:rsidRPr="001D0283" w:rsidRDefault="00771C4D" w:rsidP="007C0584">
            <w:pPr>
              <w:pStyle w:val="TAC"/>
            </w:pPr>
            <w:r w:rsidRPr="001D0283">
              <w:t>±</w:t>
            </w:r>
            <w:r>
              <w:t xml:space="preserve"> </w:t>
            </w:r>
            <w:r w:rsidRPr="001D0283">
              <w:t>0-1</w:t>
            </w:r>
          </w:p>
        </w:tc>
        <w:tc>
          <w:tcPr>
            <w:tcW w:w="504" w:type="dxa"/>
            <w:tcBorders>
              <w:top w:val="single" w:sz="4" w:space="0" w:color="auto"/>
              <w:left w:val="single" w:sz="4" w:space="0" w:color="auto"/>
              <w:bottom w:val="single" w:sz="4" w:space="0" w:color="auto"/>
              <w:right w:val="single" w:sz="4" w:space="0" w:color="auto"/>
            </w:tcBorders>
          </w:tcPr>
          <w:p w14:paraId="2BE761CE" w14:textId="77777777" w:rsidR="00771C4D" w:rsidRPr="001D0283" w:rsidRDefault="00771C4D" w:rsidP="007C0584">
            <w:pPr>
              <w:pStyle w:val="TAC"/>
            </w:pP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69FECD5" w14:textId="77777777" w:rsidR="00771C4D" w:rsidRPr="001D0283" w:rsidRDefault="00771C4D" w:rsidP="007C0584">
            <w:pPr>
              <w:pStyle w:val="TAC"/>
            </w:pP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04D8EC8" w14:textId="77777777" w:rsidR="00771C4D" w:rsidRPr="001D0283" w:rsidRDefault="00771C4D" w:rsidP="007C0584">
            <w:pPr>
              <w:pStyle w:val="TAC"/>
            </w:pP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A6B5B9B" w14:textId="77777777" w:rsidR="00771C4D" w:rsidRPr="001D0283" w:rsidRDefault="00771C4D" w:rsidP="007C0584">
            <w:pPr>
              <w:pStyle w:val="TAC"/>
            </w:pPr>
            <w:r w:rsidRPr="001D0283">
              <w:t>-24</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3A6380D" w14:textId="77777777" w:rsidR="00771C4D" w:rsidRPr="001D0283" w:rsidRDefault="00771C4D" w:rsidP="007C0584">
            <w:pPr>
              <w:spacing w:after="0"/>
              <w:jc w:val="center"/>
              <w:rPr>
                <w:rFonts w:ascii="Arial" w:hAnsi="Arial" w:cs="Arial"/>
                <w:sz w:val="18"/>
                <w:szCs w:val="18"/>
              </w:rPr>
            </w:pPr>
            <w:r w:rsidRPr="001D0283">
              <w:rPr>
                <w:rFonts w:ascii="Arial" w:hAnsi="Arial" w:cs="Arial"/>
                <w:sz w:val="18"/>
                <w:szCs w:val="18"/>
              </w:rPr>
              <w:t>30</w:t>
            </w:r>
            <w:r>
              <w:rPr>
                <w:rFonts w:ascii="Arial" w:hAnsi="Arial" w:cs="Arial"/>
                <w:sz w:val="18"/>
                <w:szCs w:val="18"/>
              </w:rPr>
              <w:t xml:space="preserve"> </w:t>
            </w:r>
            <w:r w:rsidRPr="001D0283">
              <w:rPr>
                <w:rFonts w:ascii="Arial" w:hAnsi="Arial" w:cs="Arial"/>
                <w:sz w:val="18"/>
                <w:szCs w:val="18"/>
              </w:rPr>
              <w:t>kHz</w:t>
            </w:r>
          </w:p>
        </w:tc>
      </w:tr>
      <w:tr w:rsidR="00771C4D" w:rsidRPr="001D0283" w14:paraId="2D3C0153" w14:textId="77777777" w:rsidTr="007C0584">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1509B34" w14:textId="77777777" w:rsidR="00771C4D" w:rsidRPr="001D0283" w:rsidRDefault="00771C4D" w:rsidP="007C0584">
            <w:pPr>
              <w:pStyle w:val="TAC"/>
            </w:pPr>
            <w:r w:rsidRPr="001D0283">
              <w:t>±</w:t>
            </w:r>
            <w:r>
              <w:t xml:space="preserve"> </w:t>
            </w:r>
            <w:r w:rsidRPr="001D0283">
              <w:t>1-5</w:t>
            </w:r>
          </w:p>
        </w:tc>
        <w:tc>
          <w:tcPr>
            <w:tcW w:w="504" w:type="dxa"/>
            <w:tcBorders>
              <w:top w:val="single" w:sz="4" w:space="0" w:color="auto"/>
              <w:left w:val="single" w:sz="4" w:space="0" w:color="auto"/>
              <w:bottom w:val="single" w:sz="4" w:space="0" w:color="auto"/>
              <w:right w:val="single" w:sz="4" w:space="0" w:color="auto"/>
            </w:tcBorders>
          </w:tcPr>
          <w:p w14:paraId="6C5F03E9" w14:textId="77777777" w:rsidR="00771C4D" w:rsidRPr="001D0283" w:rsidRDefault="00771C4D" w:rsidP="007C0584">
            <w:pPr>
              <w:pStyle w:val="TAC"/>
            </w:pPr>
            <w:r w:rsidRPr="001D0283">
              <w:t>-10</w:t>
            </w: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42602AD" w14:textId="77777777" w:rsidR="00771C4D" w:rsidRPr="001D0283" w:rsidRDefault="00771C4D" w:rsidP="007C0584">
            <w:pPr>
              <w:pStyle w:val="TAC"/>
            </w:pPr>
            <w:r w:rsidRPr="001D0283">
              <w:t>-10</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141523C" w14:textId="77777777" w:rsidR="00771C4D" w:rsidRPr="001D0283" w:rsidRDefault="00771C4D" w:rsidP="007C0584">
            <w:pPr>
              <w:pStyle w:val="TAC"/>
            </w:pPr>
            <w:r w:rsidRPr="001D0283">
              <w:t>-10</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1FC81CB" w14:textId="77777777" w:rsidR="00771C4D" w:rsidRPr="001D0283" w:rsidRDefault="00771C4D" w:rsidP="007C0584">
            <w:pPr>
              <w:pStyle w:val="TAC"/>
            </w:pPr>
          </w:p>
          <w:p w14:paraId="1F0C12DA" w14:textId="77777777" w:rsidR="00771C4D" w:rsidRPr="001D0283" w:rsidRDefault="00771C4D" w:rsidP="007C0584">
            <w:pPr>
              <w:pStyle w:val="TAC"/>
            </w:pPr>
            <w:r w:rsidRPr="001D0283">
              <w:t>1</w:t>
            </w:r>
            <w:r>
              <w:t xml:space="preserve"> </w:t>
            </w:r>
            <w:r w:rsidRPr="001D0283">
              <w:t>MHz</w:t>
            </w:r>
          </w:p>
        </w:tc>
      </w:tr>
      <w:tr w:rsidR="00771C4D" w:rsidRPr="001D0283" w14:paraId="69581443" w14:textId="77777777" w:rsidTr="007C0584">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20B959B" w14:textId="77777777" w:rsidR="00771C4D" w:rsidRPr="001D0283" w:rsidRDefault="00771C4D" w:rsidP="007C0584">
            <w:pPr>
              <w:pStyle w:val="TAC"/>
            </w:pPr>
            <w:r w:rsidRPr="001D0283">
              <w:t>±</w:t>
            </w:r>
            <w:r>
              <w:t xml:space="preserve"> </w:t>
            </w:r>
            <w:r w:rsidRPr="001D0283">
              <w:t>5-6</w:t>
            </w:r>
          </w:p>
        </w:tc>
        <w:tc>
          <w:tcPr>
            <w:tcW w:w="504" w:type="dxa"/>
            <w:tcBorders>
              <w:top w:val="single" w:sz="4" w:space="0" w:color="auto"/>
              <w:left w:val="single" w:sz="4" w:space="0" w:color="auto"/>
              <w:bottom w:val="single" w:sz="4" w:space="0" w:color="auto"/>
              <w:right w:val="single" w:sz="4" w:space="0" w:color="auto"/>
            </w:tcBorders>
          </w:tcPr>
          <w:p w14:paraId="41774DF3" w14:textId="77777777" w:rsidR="00771C4D" w:rsidRPr="001D0283" w:rsidRDefault="00771C4D" w:rsidP="007C0584">
            <w:pPr>
              <w:pStyle w:val="TAC"/>
            </w:pPr>
            <w:r w:rsidRPr="001D0283">
              <w:t>-25</w:t>
            </w: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8F639D2" w14:textId="77777777" w:rsidR="00771C4D" w:rsidRPr="001D0283" w:rsidRDefault="00771C4D" w:rsidP="007C0584">
            <w:pPr>
              <w:pStyle w:val="TAC"/>
            </w:pPr>
            <w:r w:rsidRPr="001D0283">
              <w:t>-13</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914FF43" w14:textId="77777777" w:rsidR="00771C4D" w:rsidRPr="001D0283" w:rsidRDefault="00771C4D" w:rsidP="007C0584">
            <w:pPr>
              <w:pStyle w:val="TAC"/>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5917C3D" w14:textId="77777777" w:rsidR="00771C4D" w:rsidRPr="001D0283" w:rsidRDefault="00771C4D" w:rsidP="007C0584">
            <w:pPr>
              <w:spacing w:after="0"/>
              <w:jc w:val="center"/>
              <w:rPr>
                <w:rFonts w:ascii="Arial" w:hAnsi="Arial" w:cs="Arial"/>
                <w:sz w:val="18"/>
                <w:szCs w:val="18"/>
              </w:rPr>
            </w:pPr>
          </w:p>
        </w:tc>
      </w:tr>
      <w:tr w:rsidR="00771C4D" w:rsidRPr="001D0283" w14:paraId="143F77D1" w14:textId="77777777" w:rsidTr="007C0584">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30E41F4" w14:textId="77777777" w:rsidR="00771C4D" w:rsidRPr="001D0283" w:rsidRDefault="00771C4D" w:rsidP="007C0584">
            <w:pPr>
              <w:pStyle w:val="TAC"/>
            </w:pPr>
            <w:r w:rsidRPr="001D0283">
              <w:t>±</w:t>
            </w:r>
            <w:r>
              <w:t xml:space="preserve"> </w:t>
            </w:r>
            <w:r w:rsidRPr="001D0283">
              <w:t>6-10</w:t>
            </w:r>
          </w:p>
        </w:tc>
        <w:tc>
          <w:tcPr>
            <w:tcW w:w="504" w:type="dxa"/>
            <w:tcBorders>
              <w:top w:val="single" w:sz="4" w:space="0" w:color="auto"/>
              <w:left w:val="single" w:sz="4" w:space="0" w:color="auto"/>
              <w:bottom w:val="single" w:sz="4" w:space="0" w:color="auto"/>
              <w:right w:val="single" w:sz="4" w:space="0" w:color="auto"/>
            </w:tcBorders>
          </w:tcPr>
          <w:p w14:paraId="050511E6" w14:textId="77777777" w:rsidR="00771C4D" w:rsidRPr="001D0283" w:rsidRDefault="00771C4D" w:rsidP="007C0584">
            <w:pPr>
              <w:pStyle w:val="TAC"/>
            </w:pP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E8C5988" w14:textId="77777777" w:rsidR="00771C4D" w:rsidRPr="001D0283" w:rsidRDefault="00771C4D" w:rsidP="007C0584">
            <w:pPr>
              <w:pStyle w:val="TAC"/>
            </w:pPr>
            <w:r w:rsidRPr="001D0283">
              <w:t>-25</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95379FE" w14:textId="77777777" w:rsidR="00771C4D" w:rsidRPr="001D0283" w:rsidRDefault="00771C4D" w:rsidP="007C0584">
            <w:pPr>
              <w:pStyle w:val="TAC"/>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727BD8F7" w14:textId="77777777" w:rsidR="00771C4D" w:rsidRPr="001D0283" w:rsidRDefault="00771C4D" w:rsidP="007C0584">
            <w:pPr>
              <w:spacing w:after="0"/>
              <w:jc w:val="center"/>
              <w:rPr>
                <w:rFonts w:ascii="Arial" w:hAnsi="Arial" w:cs="Arial"/>
                <w:sz w:val="18"/>
                <w:szCs w:val="18"/>
              </w:rPr>
            </w:pPr>
          </w:p>
        </w:tc>
      </w:tr>
      <w:tr w:rsidR="00771C4D" w:rsidRPr="001D0283" w14:paraId="206E0A18" w14:textId="77777777" w:rsidTr="007C0584">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1E4389B" w14:textId="77777777" w:rsidR="00771C4D" w:rsidRPr="001D0283" w:rsidRDefault="00771C4D" w:rsidP="007C0584">
            <w:pPr>
              <w:pStyle w:val="TAC"/>
            </w:pPr>
            <w:r w:rsidRPr="001D0283">
              <w:rPr>
                <w:rFonts w:eastAsiaTheme="minorEastAsia"/>
              </w:rPr>
              <w:t>±</w:t>
            </w:r>
            <w:r>
              <w:rPr>
                <w:rFonts w:eastAsiaTheme="minorEastAsia"/>
              </w:rPr>
              <w:t xml:space="preserve"> </w:t>
            </w:r>
            <w:r w:rsidRPr="001D0283">
              <w:rPr>
                <w:rFonts w:eastAsiaTheme="minorEastAsia"/>
              </w:rPr>
              <w:t>5-BW</w:t>
            </w:r>
            <w:r w:rsidRPr="001D0283">
              <w:rPr>
                <w:rFonts w:eastAsiaTheme="minorEastAsia"/>
                <w:vertAlign w:val="subscript"/>
              </w:rPr>
              <w:t>Channel</w:t>
            </w:r>
          </w:p>
        </w:tc>
        <w:tc>
          <w:tcPr>
            <w:tcW w:w="504" w:type="dxa"/>
            <w:tcBorders>
              <w:top w:val="single" w:sz="4" w:space="0" w:color="auto"/>
              <w:left w:val="single" w:sz="4" w:space="0" w:color="auto"/>
              <w:bottom w:val="single" w:sz="4" w:space="0" w:color="auto"/>
              <w:right w:val="single" w:sz="4" w:space="0" w:color="auto"/>
            </w:tcBorders>
          </w:tcPr>
          <w:p w14:paraId="0B5C8E8B" w14:textId="77777777" w:rsidR="00771C4D" w:rsidRPr="001D0283" w:rsidRDefault="00771C4D" w:rsidP="007C0584">
            <w:pPr>
              <w:pStyle w:val="TAC"/>
            </w:pP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8D5241D" w14:textId="77777777" w:rsidR="00771C4D" w:rsidRPr="001D0283" w:rsidRDefault="00771C4D" w:rsidP="007C0584">
            <w:pPr>
              <w:pStyle w:val="TAC"/>
            </w:pP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D76087" w14:textId="77777777" w:rsidR="00771C4D" w:rsidRPr="001D0283" w:rsidRDefault="00771C4D" w:rsidP="007C0584">
            <w:pPr>
              <w:pStyle w:val="TAC"/>
            </w:pPr>
            <w:r w:rsidRPr="001D0283">
              <w:t>-13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89ED56A" w14:textId="77777777" w:rsidR="00771C4D" w:rsidRPr="001D0283" w:rsidRDefault="00771C4D" w:rsidP="007C0584">
            <w:pPr>
              <w:spacing w:after="0"/>
              <w:jc w:val="center"/>
              <w:rPr>
                <w:rFonts w:ascii="Arial" w:hAnsi="Arial" w:cs="Arial"/>
                <w:sz w:val="18"/>
                <w:szCs w:val="18"/>
              </w:rPr>
            </w:pPr>
          </w:p>
        </w:tc>
      </w:tr>
      <w:tr w:rsidR="00771C4D" w:rsidRPr="001D0283" w14:paraId="69D44E50" w14:textId="77777777" w:rsidTr="007C0584">
        <w:trPr>
          <w:jc w:val="center"/>
        </w:trPr>
        <w:tc>
          <w:tcPr>
            <w:tcW w:w="203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885F23E" w14:textId="77777777" w:rsidR="00771C4D" w:rsidRPr="001D0283" w:rsidRDefault="00771C4D" w:rsidP="007C0584">
            <w:pPr>
              <w:pStyle w:val="TAC"/>
            </w:pPr>
            <w:r w:rsidRPr="001D0283">
              <w:rPr>
                <w:rFonts w:eastAsiaTheme="minorEastAsia"/>
              </w:rPr>
              <w:t>±</w:t>
            </w:r>
            <w:r>
              <w:rPr>
                <w:rFonts w:eastAsiaTheme="minorEastAsia"/>
              </w:rPr>
              <w:t xml:space="preserve"> </w:t>
            </w:r>
            <w:proofErr w:type="spellStart"/>
            <w:r w:rsidRPr="001D0283">
              <w:rPr>
                <w:rFonts w:eastAsiaTheme="minorEastAsia"/>
              </w:rPr>
              <w:t>BW</w:t>
            </w:r>
            <w:r w:rsidRPr="001D0283">
              <w:rPr>
                <w:rFonts w:eastAsiaTheme="minorEastAsia"/>
                <w:vertAlign w:val="subscript"/>
              </w:rPr>
              <w:t>Channel</w:t>
            </w:r>
            <w:proofErr w:type="spellEnd"/>
            <w:r w:rsidRPr="001D0283">
              <w:rPr>
                <w:rFonts w:eastAsiaTheme="minorEastAsia"/>
              </w:rPr>
              <w:t>-(BW</w:t>
            </w:r>
            <w:r w:rsidRPr="001D0283">
              <w:rPr>
                <w:rFonts w:eastAsiaTheme="minorEastAsia"/>
                <w:vertAlign w:val="subscript"/>
              </w:rPr>
              <w:t>Channel</w:t>
            </w:r>
            <w:r w:rsidRPr="001D0283">
              <w:rPr>
                <w:rFonts w:eastAsiaTheme="minorEastAsia"/>
              </w:rPr>
              <w:t>+5)</w:t>
            </w:r>
          </w:p>
        </w:tc>
        <w:tc>
          <w:tcPr>
            <w:tcW w:w="504" w:type="dxa"/>
            <w:tcBorders>
              <w:top w:val="single" w:sz="4" w:space="0" w:color="auto"/>
              <w:left w:val="single" w:sz="4" w:space="0" w:color="auto"/>
              <w:bottom w:val="single" w:sz="4" w:space="0" w:color="auto"/>
              <w:right w:val="single" w:sz="4" w:space="0" w:color="auto"/>
            </w:tcBorders>
          </w:tcPr>
          <w:p w14:paraId="05AAFEDB" w14:textId="77777777" w:rsidR="00771C4D" w:rsidRPr="001D0283" w:rsidRDefault="00771C4D" w:rsidP="007C0584">
            <w:pPr>
              <w:pStyle w:val="TAC"/>
            </w:pPr>
          </w:p>
        </w:tc>
        <w:tc>
          <w:tcPr>
            <w:tcW w:w="50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BFFD23B" w14:textId="77777777" w:rsidR="00771C4D" w:rsidRPr="001D0283" w:rsidRDefault="00771C4D" w:rsidP="007C0584">
            <w:pPr>
              <w:pStyle w:val="TAC"/>
            </w:pP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030DD86" w14:textId="77777777" w:rsidR="00771C4D" w:rsidRPr="001D0283" w:rsidRDefault="00771C4D" w:rsidP="007C0584">
            <w:pPr>
              <w:pStyle w:val="TAC"/>
            </w:pPr>
            <w:r w:rsidRPr="001D0283">
              <w:t>-25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DAF5172" w14:textId="77777777" w:rsidR="00771C4D" w:rsidRPr="001D0283" w:rsidRDefault="00771C4D" w:rsidP="007C0584">
            <w:pPr>
              <w:spacing w:after="0"/>
              <w:jc w:val="center"/>
              <w:rPr>
                <w:rFonts w:ascii="Arial" w:hAnsi="Arial" w:cs="Arial"/>
                <w:sz w:val="18"/>
                <w:szCs w:val="18"/>
              </w:rPr>
            </w:pPr>
          </w:p>
        </w:tc>
      </w:tr>
      <w:tr w:rsidR="00771C4D" w:rsidRPr="001D0283" w14:paraId="3003093F" w14:textId="77777777" w:rsidTr="007C0584">
        <w:trPr>
          <w:jc w:val="center"/>
        </w:trPr>
        <w:tc>
          <w:tcPr>
            <w:tcW w:w="10275" w:type="dxa"/>
            <w:gridSpan w:val="6"/>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0CD5358" w14:textId="77777777" w:rsidR="00771C4D" w:rsidRPr="001D0283" w:rsidRDefault="00771C4D" w:rsidP="007C0584">
            <w:pPr>
              <w:pStyle w:val="TAN"/>
              <w:rPr>
                <w:rFonts w:cs="Arial"/>
                <w:szCs w:val="18"/>
              </w:rPr>
            </w:pPr>
            <w:r w:rsidRPr="00E22DD8">
              <w:rPr>
                <w:highlight w:val="yellow"/>
              </w:rPr>
              <w:t xml:space="preserve">NOTE </w:t>
            </w:r>
            <w:r>
              <w:rPr>
                <w:highlight w:val="yellow"/>
              </w:rPr>
              <w:t>1</w:t>
            </w:r>
            <w:r w:rsidRPr="00E22DD8">
              <w:rPr>
                <w:highlight w:val="yellow"/>
              </w:rPr>
              <w:t>:</w:t>
            </w:r>
            <w:r w:rsidRPr="00E22DD8">
              <w:rPr>
                <w:highlight w:val="yellow"/>
              </w:rPr>
              <w:tab/>
            </w:r>
            <w:r w:rsidRPr="002C17F0">
              <w:rPr>
                <w:highlight w:val="yellow"/>
              </w:rPr>
              <w:t>For UEs supporting the optional MPR reduction capability receiving a valid {</w:t>
            </w:r>
            <w:proofErr w:type="spellStart"/>
            <w:r w:rsidRPr="002C17F0">
              <w:rPr>
                <w:highlight w:val="yellow"/>
              </w:rPr>
              <w:t>Ext</w:t>
            </w:r>
            <w:r w:rsidRPr="002C17F0">
              <w:rPr>
                <w:highlight w:val="yellow"/>
                <w:vertAlign w:val="subscript"/>
              </w:rPr>
              <w:t>Low</w:t>
            </w:r>
            <w:r w:rsidRPr="002C17F0">
              <w:rPr>
                <w:highlight w:val="yellow"/>
              </w:rPr>
              <w:t>,Ext</w:t>
            </w:r>
            <w:r w:rsidRPr="002C17F0">
              <w:rPr>
                <w:highlight w:val="yellow"/>
                <w:vertAlign w:val="subscript"/>
              </w:rPr>
              <w:t>High</w:t>
            </w:r>
            <w:proofErr w:type="spellEnd"/>
            <w:r w:rsidRPr="002C17F0">
              <w:rPr>
                <w:highlight w:val="yellow"/>
              </w:rPr>
              <w:t>} extension ratio couplet</w:t>
            </w:r>
            <w:r>
              <w:rPr>
                <w:highlight w:val="yellow"/>
              </w:rPr>
              <w:t xml:space="preserve"> out of</w:t>
            </w:r>
            <w:r w:rsidRPr="002C17F0">
              <w:rPr>
                <w:highlight w:val="yellow"/>
              </w:rPr>
              <w:t xml:space="preserve"> {0,1/2}, {1/2,0}, {1/2,1/2}, {0,1/4}, {1/4,0}, {1/4,1/4}, {1/4,1/2}, {1/2,1/4</w:t>
            </w:r>
            <w:r w:rsidRPr="00A90832">
              <w:rPr>
                <w:highlight w:val="yellow"/>
              </w:rPr>
              <w:t xml:space="preserve">}, </w:t>
            </w:r>
            <w:proofErr w:type="spellStart"/>
            <w:r w:rsidRPr="00A90832">
              <w:rPr>
                <w:highlight w:val="yellow"/>
              </w:rPr>
              <w:t>Δf</w:t>
            </w:r>
            <w:r w:rsidRPr="00A90832">
              <w:rPr>
                <w:highlight w:val="yellow"/>
                <w:vertAlign w:val="subscript"/>
              </w:rPr>
              <w:t>OOB</w:t>
            </w:r>
            <w:proofErr w:type="spellEnd"/>
            <w:r w:rsidRPr="00A90832">
              <w:rPr>
                <w:highlight w:val="yellow"/>
              </w:rPr>
              <w:t xml:space="preserve"> is </w:t>
            </w:r>
            <w:r w:rsidRPr="002C17F0">
              <w:rPr>
                <w:highlight w:val="yellow"/>
              </w:rPr>
              <w:t xml:space="preserve">modified by </w:t>
            </w:r>
            <w:proofErr w:type="spellStart"/>
            <w:r w:rsidRPr="002C17F0">
              <w:rPr>
                <w:highlight w:val="yellow"/>
              </w:rPr>
              <w:t>Ext</w:t>
            </w:r>
            <w:r w:rsidRPr="002C17F0">
              <w:rPr>
                <w:highlight w:val="yellow"/>
                <w:vertAlign w:val="subscript"/>
              </w:rPr>
              <w:t>Low</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and </w:t>
            </w:r>
            <w:proofErr w:type="spellStart"/>
            <w:r w:rsidRPr="002C17F0">
              <w:rPr>
                <w:highlight w:val="yellow"/>
              </w:rPr>
              <w:t>Ext</w:t>
            </w:r>
            <w:r w:rsidRPr="002C17F0">
              <w:rPr>
                <w:highlight w:val="yellow"/>
                <w:vertAlign w:val="subscript"/>
              </w:rPr>
              <w:t>high</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A90832">
              <w:rPr>
                <w:highlight w:val="yellow"/>
              </w:rPr>
              <w:t xml:space="preserve"> </w:t>
            </w:r>
            <w:r w:rsidRPr="002C17F0">
              <w:rPr>
                <w:highlight w:val="yellow"/>
              </w:rPr>
              <w:t xml:space="preserve">for the lower and higher </w:t>
            </w:r>
            <w:r>
              <w:rPr>
                <w:highlight w:val="yellow"/>
              </w:rPr>
              <w:t xml:space="preserve">boundary </w:t>
            </w:r>
            <w:r w:rsidRPr="002C17F0">
              <w:rPr>
                <w:highlight w:val="yellow"/>
              </w:rPr>
              <w:t xml:space="preserve">respectively. </w:t>
            </w:r>
            <w:r w:rsidRPr="00D46A7B">
              <w:rPr>
                <w:highlight w:val="yellow"/>
              </w:rPr>
              <w:t>This capability is not supported for 3</w:t>
            </w:r>
            <w:r>
              <w:rPr>
                <w:highlight w:val="yellow"/>
              </w:rPr>
              <w:t xml:space="preserve"> </w:t>
            </w:r>
            <w:r w:rsidRPr="00D46A7B">
              <w:rPr>
                <w:highlight w:val="yellow"/>
              </w:rPr>
              <w:t>MHz and 7</w:t>
            </w:r>
            <w:r>
              <w:rPr>
                <w:highlight w:val="yellow"/>
              </w:rPr>
              <w:t xml:space="preserve"> </w:t>
            </w:r>
            <w:r w:rsidRPr="00D46A7B">
              <w:rPr>
                <w:highlight w:val="yellow"/>
              </w:rPr>
              <w:t>MHz channels.</w:t>
            </w:r>
          </w:p>
        </w:tc>
      </w:tr>
    </w:tbl>
    <w:p w14:paraId="7F868B27" w14:textId="77777777" w:rsidR="00771C4D" w:rsidRPr="001D0283" w:rsidRDefault="00771C4D" w:rsidP="00771C4D"/>
    <w:p w14:paraId="67954C21" w14:textId="77777777" w:rsidR="00771C4D" w:rsidRPr="000A0C9A" w:rsidRDefault="00771C4D" w:rsidP="00771C4D">
      <w:pPr>
        <w:spacing w:after="0"/>
        <w:jc w:val="center"/>
        <w:rPr>
          <w:rFonts w:eastAsia="Arial"/>
          <w:color w:val="0070C0"/>
          <w:lang w:eastAsia="zh-CN"/>
        </w:rPr>
      </w:pPr>
      <w:r w:rsidRPr="002C17F0">
        <w:rPr>
          <w:rFonts w:eastAsia="Arial"/>
          <w:color w:val="0070C0"/>
          <w:lang w:eastAsia="zh-CN"/>
        </w:rPr>
        <w:t>************** End of changes ***************</w:t>
      </w:r>
    </w:p>
    <w:p w14:paraId="65967CA8" w14:textId="77777777" w:rsidR="00771C4D" w:rsidRPr="00A90832" w:rsidRDefault="00771C4D" w:rsidP="00771C4D">
      <w:pPr>
        <w:rPr>
          <w:rFonts w:eastAsia="Arial"/>
          <w:b/>
          <w:bCs/>
          <w:lang w:eastAsia="zh-CN"/>
        </w:rPr>
      </w:pPr>
      <w:r w:rsidRPr="00A90832">
        <w:rPr>
          <w:rFonts w:eastAsia="Arial"/>
          <w:b/>
          <w:bCs/>
          <w:lang w:eastAsia="zh-CN"/>
        </w:rPr>
        <w:t>Proposal to ACLR in 38-101-1 section 6.5.2.4.1 (no modification to UTRA ACLR): the following changes are adopted:</w:t>
      </w:r>
    </w:p>
    <w:p w14:paraId="59391DBC" w14:textId="77777777" w:rsidR="00771C4D" w:rsidRDefault="00771C4D" w:rsidP="00771C4D">
      <w:pPr>
        <w:spacing w:after="0"/>
        <w:jc w:val="center"/>
        <w:rPr>
          <w:rFonts w:eastAsia="Arial"/>
          <w:color w:val="0070C0"/>
          <w:lang w:eastAsia="zh-CN"/>
        </w:rPr>
      </w:pPr>
      <w:r w:rsidRPr="002C17F0">
        <w:rPr>
          <w:rFonts w:eastAsia="Arial"/>
          <w:color w:val="0070C0"/>
          <w:lang w:eastAsia="zh-CN"/>
        </w:rPr>
        <w:t>************** Beginning of changes ***************</w:t>
      </w:r>
    </w:p>
    <w:p w14:paraId="7F3693EE" w14:textId="77777777" w:rsidR="00771C4D" w:rsidRDefault="00771C4D" w:rsidP="00771C4D">
      <w:pPr>
        <w:spacing w:after="0"/>
        <w:jc w:val="center"/>
        <w:rPr>
          <w:rFonts w:eastAsia="Arial"/>
          <w:color w:val="0070C0"/>
          <w:lang w:eastAsia="zh-CN"/>
        </w:rPr>
      </w:pPr>
    </w:p>
    <w:p w14:paraId="6BD5FB1C" w14:textId="77777777" w:rsidR="00771C4D" w:rsidRPr="001D0283" w:rsidRDefault="00771C4D" w:rsidP="00771C4D">
      <w:r w:rsidRPr="001D0283">
        <w:t xml:space="preserve">NR Adjacent Channel Leakage </w:t>
      </w:r>
      <w:proofErr w:type="gramStart"/>
      <w:r w:rsidRPr="001D0283">
        <w:t>power</w:t>
      </w:r>
      <w:proofErr w:type="gramEnd"/>
      <w:r w:rsidRPr="001D0283">
        <w:t xml:space="preserve"> Ratio (NR</w:t>
      </w:r>
      <w:r w:rsidRPr="001D0283">
        <w:rPr>
          <w:vertAlign w:val="subscript"/>
        </w:rPr>
        <w:t>ACLR</w:t>
      </w:r>
      <w:r w:rsidRPr="001D0283">
        <w:t xml:space="preserve">) is the ratio of the filtered mean power centred on the assigned NR channel frequency to the filtered mean power centred on an adjacent NR channel frequency </w:t>
      </w:r>
      <w:r w:rsidRPr="00E22DD8">
        <w:rPr>
          <w:highlight w:val="yellow"/>
        </w:rPr>
        <w:t xml:space="preserve">with a spacing defined in </w:t>
      </w:r>
      <w:r w:rsidRPr="00E22DD8">
        <w:rPr>
          <w:rFonts w:cs="v5.0.0"/>
          <w:highlight w:val="yellow"/>
        </w:rPr>
        <w:t>Table 6.5.2.4.1-1</w:t>
      </w:r>
      <w:r w:rsidRPr="00E22DD8">
        <w:rPr>
          <w:highlight w:val="yellow"/>
        </w:rPr>
        <w:t>.</w:t>
      </w:r>
    </w:p>
    <w:p w14:paraId="0B0F3F83" w14:textId="77777777" w:rsidR="00771C4D" w:rsidRPr="001D0283" w:rsidRDefault="00771C4D" w:rsidP="00771C4D">
      <w:pPr>
        <w:rPr>
          <w:rFonts w:cs="v5.0.0"/>
        </w:rPr>
      </w:pPr>
      <w:r w:rsidRPr="001D0283">
        <w:t xml:space="preserve">The assigned NR channel power and adjacent NR channel power are measured with rectangular filters with measurement bandwidths specified in </w:t>
      </w:r>
      <w:r w:rsidRPr="001D0283">
        <w:rPr>
          <w:rFonts w:cs="v5.0.0"/>
        </w:rPr>
        <w:t>Table 6.5.2.4.1-1.</w:t>
      </w:r>
    </w:p>
    <w:p w14:paraId="63042C13" w14:textId="77777777" w:rsidR="00771C4D" w:rsidRPr="001D0283" w:rsidRDefault="00771C4D" w:rsidP="00771C4D">
      <w:pPr>
        <w:rPr>
          <w:rFonts w:cs="v5.0.0"/>
        </w:rPr>
      </w:pPr>
      <w:r w:rsidRPr="001D0283">
        <w:rPr>
          <w:rFonts w:cs="v5.0.0"/>
        </w:rPr>
        <w:t xml:space="preserve">If the measured adjacent channel power is greater than –50 dBm then the </w:t>
      </w:r>
      <w:r w:rsidRPr="001D0283">
        <w:t>NR</w:t>
      </w:r>
      <w:r w:rsidRPr="001D0283">
        <w:rPr>
          <w:vertAlign w:val="subscript"/>
        </w:rPr>
        <w:t>ACLR</w:t>
      </w:r>
      <w:r w:rsidRPr="001D0283">
        <w:rPr>
          <w:rFonts w:cs="v5.0.0"/>
        </w:rPr>
        <w:t xml:space="preserve"> shall be higher than the value specified in Table 6.5.2.4.1-2.</w:t>
      </w:r>
    </w:p>
    <w:p w14:paraId="321BCA8A" w14:textId="77777777" w:rsidR="00771C4D" w:rsidRPr="001D0283" w:rsidRDefault="00771C4D" w:rsidP="00771C4D">
      <w:pPr>
        <w:rPr>
          <w:lang w:eastAsia="zh-CN"/>
        </w:rPr>
      </w:pPr>
      <w:r w:rsidRPr="001D0283">
        <w:rPr>
          <w:lang w:eastAsia="zh-CN"/>
        </w:rPr>
        <w:t xml:space="preserve">When the IE </w:t>
      </w:r>
      <w:r w:rsidRPr="001D0283">
        <w:rPr>
          <w:rFonts w:hint="eastAsia"/>
          <w:i/>
          <w:iCs/>
          <w:lang w:eastAsia="zh-CN"/>
        </w:rPr>
        <w:t>powerBoostPi2BPSK-r18</w:t>
      </w:r>
      <w:r w:rsidRPr="001D0283">
        <w:rPr>
          <w:lang w:eastAsia="zh-CN"/>
        </w:rPr>
        <w:t xml:space="preserve"> or </w:t>
      </w:r>
      <w:r w:rsidRPr="001D0283">
        <w:rPr>
          <w:rFonts w:hint="eastAsia"/>
          <w:i/>
          <w:iCs/>
          <w:lang w:eastAsia="zh-CN"/>
        </w:rPr>
        <w:t>powerBoostQPSK-r18</w:t>
      </w:r>
      <w:r w:rsidRPr="001D0283">
        <w:rPr>
          <w:lang w:eastAsia="zh-CN"/>
        </w:rPr>
        <w:t xml:space="preserve"> is set to 1 for a UE supporting the capability of </w:t>
      </w:r>
      <w:r w:rsidRPr="001D0283">
        <w:rPr>
          <w:rFonts w:hint="eastAsia"/>
          <w:i/>
          <w:iCs/>
          <w:lang w:eastAsia="zh-CN"/>
        </w:rPr>
        <w:t>powerBoosting-pi2BPSK-QPSK-r18</w:t>
      </w:r>
      <w:r w:rsidRPr="001D0283">
        <w:rPr>
          <w:lang w:eastAsia="zh-CN"/>
        </w:rPr>
        <w:t xml:space="preserve"> or capability of </w:t>
      </w:r>
      <w:r w:rsidRPr="001D0283">
        <w:rPr>
          <w:rFonts w:hint="eastAsia"/>
          <w:i/>
          <w:iCs/>
          <w:lang w:eastAsia="zh-CN"/>
        </w:rPr>
        <w:t>powerBoosting-pi2BPSK-QPSK-Modified-r18</w:t>
      </w:r>
      <w:r w:rsidRPr="001D0283">
        <w:rPr>
          <w:lang w:eastAsia="zh-CN"/>
        </w:rPr>
        <w:t>, for power class 2 UE, the ACLR requirement of PC2 applies. For power class 3 UE, the ACLR requirement of PC3 applies.</w:t>
      </w:r>
    </w:p>
    <w:p w14:paraId="6F35F0B6" w14:textId="77777777" w:rsidR="00771C4D" w:rsidRPr="001D0283" w:rsidRDefault="00771C4D" w:rsidP="00771C4D">
      <w:pPr>
        <w:pStyle w:val="TH"/>
      </w:pPr>
      <w:r w:rsidRPr="001D0283">
        <w:t>Table 6.5.2.4.1-1: NR ACLR measurement bandwidth</w:t>
      </w:r>
    </w:p>
    <w:tbl>
      <w:tblPr>
        <w:tblW w:w="7495" w:type="dxa"/>
        <w:jc w:val="center"/>
        <w:tblLayout w:type="fixed"/>
        <w:tblCellMar>
          <w:left w:w="28" w:type="dxa"/>
        </w:tblCellMar>
        <w:tblLook w:val="04A0" w:firstRow="1" w:lastRow="0" w:firstColumn="1" w:lastColumn="0" w:noHBand="0" w:noVBand="1"/>
      </w:tblPr>
      <w:tblGrid>
        <w:gridCol w:w="2297"/>
        <w:gridCol w:w="706"/>
        <w:gridCol w:w="2829"/>
        <w:gridCol w:w="1663"/>
      </w:tblGrid>
      <w:tr w:rsidR="00771C4D" w:rsidRPr="001D0283" w14:paraId="1E49F21B" w14:textId="77777777" w:rsidTr="007C0584">
        <w:trPr>
          <w:jc w:val="center"/>
        </w:trPr>
        <w:tc>
          <w:tcPr>
            <w:tcW w:w="22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07B7E" w14:textId="77777777" w:rsidR="00771C4D" w:rsidRPr="001D0283" w:rsidRDefault="00771C4D" w:rsidP="007C0584">
            <w:pPr>
              <w:pStyle w:val="TAH"/>
            </w:pPr>
            <w:r w:rsidRPr="001D0283">
              <w:t>Channel</w:t>
            </w:r>
            <w:r>
              <w:t xml:space="preserve"> </w:t>
            </w:r>
            <w:r w:rsidRPr="001D0283">
              <w:t>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E508A" w14:textId="77777777" w:rsidR="00771C4D" w:rsidRPr="001D0283" w:rsidRDefault="00771C4D" w:rsidP="007C0584">
            <w:pPr>
              <w:pStyle w:val="TAC"/>
            </w:pPr>
            <w:r w:rsidRPr="001D0283">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487B6" w14:textId="77777777" w:rsidR="00771C4D" w:rsidRPr="001D0283" w:rsidRDefault="00771C4D" w:rsidP="007C0584">
            <w:pPr>
              <w:pStyle w:val="TAC"/>
            </w:pPr>
            <w:r w:rsidRPr="001D0283">
              <w:t>3,5,10,15,20,25,30,35,40,45,50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73932" w14:textId="77777777" w:rsidR="00771C4D" w:rsidRPr="001D0283" w:rsidRDefault="00771C4D" w:rsidP="007C0584">
            <w:pPr>
              <w:pStyle w:val="TAC"/>
            </w:pPr>
            <w:r w:rsidRPr="001D0283">
              <w:t>60,70,80,90,100</w:t>
            </w:r>
          </w:p>
        </w:tc>
      </w:tr>
      <w:tr w:rsidR="00771C4D" w:rsidRPr="001D0283" w14:paraId="59BCE784" w14:textId="77777777" w:rsidTr="007C0584">
        <w:trPr>
          <w:jc w:val="center"/>
        </w:trPr>
        <w:tc>
          <w:tcPr>
            <w:tcW w:w="22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9BF77" w14:textId="77777777" w:rsidR="00771C4D" w:rsidRPr="001D0283" w:rsidRDefault="00771C4D" w:rsidP="007C0584">
            <w:pPr>
              <w:pStyle w:val="TAH"/>
            </w:pPr>
            <w:r w:rsidRPr="001D0283">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9300E9" w14:textId="77777777" w:rsidR="00771C4D" w:rsidRPr="001D0283" w:rsidRDefault="00771C4D" w:rsidP="007C0584">
            <w:pPr>
              <w:pStyle w:val="TAC"/>
            </w:pPr>
            <w:r w:rsidRPr="001D0283">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6CBD3" w14:textId="77777777" w:rsidR="00771C4D" w:rsidRPr="001D0283" w:rsidRDefault="00771C4D" w:rsidP="007C0584">
            <w:pPr>
              <w:pStyle w:val="TAC"/>
            </w:pPr>
            <w:r w:rsidRPr="001D0283">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64E0C" w14:textId="77777777" w:rsidR="00771C4D" w:rsidRPr="001D0283" w:rsidRDefault="00771C4D" w:rsidP="007C0584">
            <w:pPr>
              <w:pStyle w:val="TAC"/>
            </w:pPr>
            <w:r w:rsidRPr="001D0283">
              <w:t>30</w:t>
            </w:r>
          </w:p>
        </w:tc>
      </w:tr>
      <w:tr w:rsidR="00771C4D" w:rsidRPr="001D0283" w14:paraId="2F8E877E" w14:textId="77777777" w:rsidTr="007C0584">
        <w:trPr>
          <w:jc w:val="center"/>
        </w:trPr>
        <w:tc>
          <w:tcPr>
            <w:tcW w:w="22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AA5E5" w14:textId="77777777" w:rsidR="00771C4D" w:rsidRPr="001D0283" w:rsidRDefault="00771C4D" w:rsidP="007C0584">
            <w:pPr>
              <w:pStyle w:val="TAH"/>
            </w:pPr>
            <w:r w:rsidRPr="001D0283">
              <w:t>NR</w:t>
            </w:r>
            <w:r>
              <w:t xml:space="preserve"> </w:t>
            </w:r>
            <w:r w:rsidRPr="001D0283">
              <w:t>ACLR</w:t>
            </w:r>
            <w:r>
              <w:t xml:space="preserve"> </w:t>
            </w:r>
            <w:r w:rsidRPr="001D0283">
              <w:t>measurement</w:t>
            </w:r>
            <w:r>
              <w:t xml:space="preserve"> </w:t>
            </w:r>
            <w:r w:rsidRPr="001D0283">
              <w:t>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B0E19" w14:textId="77777777" w:rsidR="00771C4D" w:rsidRPr="001D0283" w:rsidRDefault="00771C4D" w:rsidP="007C0584">
            <w:pPr>
              <w:pStyle w:val="TAC"/>
            </w:pPr>
            <w:r w:rsidRPr="001D0283">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888A1" w14:textId="77777777" w:rsidR="00771C4D" w:rsidRPr="001D0283" w:rsidRDefault="00771C4D" w:rsidP="007C0584">
            <w:pPr>
              <w:pStyle w:val="TAC"/>
            </w:pPr>
            <w:r w:rsidRPr="001D0283">
              <w:t>MBW=REF_SCS*(12*N</w:t>
            </w:r>
            <w:r w:rsidRPr="001D0283">
              <w:rPr>
                <w:vertAlign w:val="subscript"/>
              </w:rPr>
              <w:t>RB</w:t>
            </w:r>
            <w:r w:rsidRPr="001D0283">
              <w:t>+1)/1000</w:t>
            </w:r>
          </w:p>
        </w:tc>
      </w:tr>
      <w:tr w:rsidR="00771C4D" w:rsidRPr="001D0283" w14:paraId="6C8FF893" w14:textId="77777777" w:rsidTr="007C0584">
        <w:trPr>
          <w:jc w:val="center"/>
        </w:trPr>
        <w:tc>
          <w:tcPr>
            <w:tcW w:w="2297" w:type="dxa"/>
            <w:tcBorders>
              <w:top w:val="single" w:sz="4" w:space="0" w:color="auto"/>
              <w:left w:val="single" w:sz="4" w:space="0" w:color="auto"/>
              <w:bottom w:val="single" w:sz="4" w:space="0" w:color="auto"/>
              <w:right w:val="single" w:sz="4" w:space="0" w:color="auto"/>
            </w:tcBorders>
            <w:shd w:val="clear" w:color="auto" w:fill="auto"/>
            <w:vAlign w:val="center"/>
          </w:tcPr>
          <w:p w14:paraId="09F0C21F" w14:textId="77777777" w:rsidR="00771C4D" w:rsidRPr="00E22DD8" w:rsidRDefault="00771C4D" w:rsidP="007C0584">
            <w:pPr>
              <w:pStyle w:val="TAH"/>
              <w:rPr>
                <w:highlight w:val="yellow"/>
              </w:rPr>
            </w:pPr>
            <w:r w:rsidRPr="00E22DD8">
              <w:rPr>
                <w:highlight w:val="yellow"/>
              </w:rPr>
              <w:t xml:space="preserve">NR ACLR adjacent </w:t>
            </w:r>
            <w:r>
              <w:rPr>
                <w:highlight w:val="yellow"/>
              </w:rPr>
              <w:t>c</w:t>
            </w:r>
            <w:r w:rsidRPr="00E22DD8">
              <w:rPr>
                <w:highlight w:val="yellow"/>
              </w:rPr>
              <w:t>hannel Spacing</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7453CE77" w14:textId="77777777" w:rsidR="00771C4D" w:rsidRPr="00E22DD8" w:rsidRDefault="00771C4D" w:rsidP="007C0584">
            <w:pPr>
              <w:pStyle w:val="TAC"/>
              <w:rPr>
                <w:highlight w:val="yellow"/>
              </w:rPr>
            </w:pPr>
            <w:r w:rsidRPr="00E22DD8">
              <w:rPr>
                <w:highlight w:val="yellow"/>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E2495B4" w14:textId="77777777" w:rsidR="00771C4D" w:rsidRPr="00E22DD8" w:rsidRDefault="00771C4D" w:rsidP="007C0584">
            <w:pPr>
              <w:pStyle w:val="TAC"/>
              <w:rPr>
                <w:highlight w:val="yellow"/>
              </w:rPr>
            </w:pPr>
            <w:r>
              <w:rPr>
                <w:highlight w:val="yellow"/>
              </w:rPr>
              <w:t>Nominal channel spacing (Note 2)</w:t>
            </w:r>
          </w:p>
        </w:tc>
      </w:tr>
      <w:tr w:rsidR="00771C4D" w:rsidRPr="001D0283" w14:paraId="3BB64483" w14:textId="77777777" w:rsidTr="007C0584">
        <w:trPr>
          <w:jc w:val="center"/>
        </w:trPr>
        <w:tc>
          <w:tcPr>
            <w:tcW w:w="749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A40059A" w14:textId="77777777" w:rsidR="00771C4D" w:rsidRDefault="00771C4D" w:rsidP="007C0584">
            <w:pPr>
              <w:pStyle w:val="TAN"/>
            </w:pPr>
            <w:proofErr w:type="gramStart"/>
            <w:r w:rsidRPr="001D0283">
              <w:t>NOTE</w:t>
            </w:r>
            <w:r>
              <w:t xml:space="preserve"> </w:t>
            </w:r>
            <w:r w:rsidRPr="001D0283">
              <w:t>:</w:t>
            </w:r>
            <w:proofErr w:type="gramEnd"/>
            <w:r w:rsidRPr="001D0283">
              <w:tab/>
              <w:t>“N</w:t>
            </w:r>
            <w:r w:rsidRPr="001D0283">
              <w:rPr>
                <w:vertAlign w:val="subscript"/>
              </w:rPr>
              <w:t>RB</w:t>
            </w:r>
            <w:r w:rsidRPr="001D0283">
              <w:t>”</w:t>
            </w:r>
            <w:r>
              <w:t xml:space="preserve"> </w:t>
            </w:r>
            <w:r w:rsidRPr="001D0283">
              <w:t>in</w:t>
            </w:r>
            <w:r>
              <w:t xml:space="preserve"> </w:t>
            </w:r>
            <w:r w:rsidRPr="001D0283">
              <w:rPr>
                <w:rFonts w:hint="eastAsia"/>
                <w:lang w:eastAsia="zh-CN"/>
              </w:rPr>
              <w:t>the</w:t>
            </w:r>
            <w:r>
              <w:rPr>
                <w:rFonts w:hint="eastAsia"/>
                <w:lang w:eastAsia="zh-CN"/>
              </w:rPr>
              <w:t xml:space="preserve"> </w:t>
            </w:r>
            <w:r w:rsidRPr="001D0283">
              <w:t>formula</w:t>
            </w:r>
            <w:r>
              <w:t xml:space="preserve"> </w:t>
            </w:r>
            <w:r w:rsidRPr="001D0283">
              <w:t>is</w:t>
            </w:r>
            <w:r>
              <w:t xml:space="preserve"> </w:t>
            </w:r>
            <w:r w:rsidRPr="001D0283">
              <w:t>the</w:t>
            </w:r>
            <w:r>
              <w:t xml:space="preserve"> </w:t>
            </w:r>
            <w:r w:rsidRPr="001D0283">
              <w:t>maximum</w:t>
            </w:r>
            <w:r>
              <w:t xml:space="preserve"> </w:t>
            </w:r>
            <w:r w:rsidRPr="001D0283">
              <w:t>transmission</w:t>
            </w:r>
            <w:r>
              <w:t xml:space="preserve"> </w:t>
            </w:r>
            <w:r w:rsidRPr="001D0283">
              <w:t>bandwidth</w:t>
            </w:r>
            <w:r>
              <w:t xml:space="preserve"> </w:t>
            </w:r>
            <w:r w:rsidRPr="001D0283">
              <w:t>configuration</w:t>
            </w:r>
            <w:r>
              <w:t xml:space="preserve"> </w:t>
            </w:r>
            <w:r w:rsidRPr="001D0283">
              <w:t>as</w:t>
            </w:r>
            <w:r>
              <w:t xml:space="preserve"> </w:t>
            </w:r>
            <w:r w:rsidRPr="001D0283">
              <w:t>defined</w:t>
            </w:r>
            <w:r>
              <w:t xml:space="preserve"> </w:t>
            </w:r>
            <w:r w:rsidRPr="001D0283">
              <w:t>in</w:t>
            </w:r>
            <w:r>
              <w:t xml:space="preserve"> </w:t>
            </w:r>
            <w:r w:rsidRPr="001D0283">
              <w:t>Table</w:t>
            </w:r>
            <w:r>
              <w:t xml:space="preserve"> </w:t>
            </w:r>
            <w:r w:rsidRPr="001D0283">
              <w:t>5.3.2-1.</w:t>
            </w:r>
          </w:p>
          <w:p w14:paraId="3523DBDC" w14:textId="77777777" w:rsidR="00771C4D" w:rsidRPr="001D0283" w:rsidRDefault="00771C4D" w:rsidP="007C0584">
            <w:pPr>
              <w:pStyle w:val="TAN"/>
            </w:pPr>
            <w:r w:rsidRPr="00E22DD8">
              <w:rPr>
                <w:highlight w:val="yellow"/>
              </w:rPr>
              <w:t>NOTE 2:</w:t>
            </w:r>
            <w:r w:rsidRPr="00E22DD8">
              <w:rPr>
                <w:highlight w:val="yellow"/>
              </w:rPr>
              <w:tab/>
            </w:r>
            <w:r w:rsidRPr="002C17F0">
              <w:rPr>
                <w:highlight w:val="yellow"/>
              </w:rPr>
              <w:t>For UEs supporting the optional MPR reduction capability receiving a valid {</w:t>
            </w:r>
            <w:proofErr w:type="spellStart"/>
            <w:r w:rsidRPr="002C17F0">
              <w:rPr>
                <w:highlight w:val="yellow"/>
              </w:rPr>
              <w:t>Ext</w:t>
            </w:r>
            <w:r w:rsidRPr="002C17F0">
              <w:rPr>
                <w:highlight w:val="yellow"/>
                <w:vertAlign w:val="subscript"/>
              </w:rPr>
              <w:t>Low</w:t>
            </w:r>
            <w:r w:rsidRPr="002C17F0">
              <w:rPr>
                <w:highlight w:val="yellow"/>
              </w:rPr>
              <w:t>,Ext</w:t>
            </w:r>
            <w:r w:rsidRPr="002C17F0">
              <w:rPr>
                <w:highlight w:val="yellow"/>
                <w:vertAlign w:val="subscript"/>
              </w:rPr>
              <w:t>High</w:t>
            </w:r>
            <w:proofErr w:type="spellEnd"/>
            <w:r w:rsidRPr="002C17F0">
              <w:rPr>
                <w:highlight w:val="yellow"/>
              </w:rPr>
              <w:t>} extension ratio couplet</w:t>
            </w:r>
            <w:r>
              <w:rPr>
                <w:highlight w:val="yellow"/>
              </w:rPr>
              <w:t xml:space="preserve"> out of</w:t>
            </w:r>
            <w:r w:rsidRPr="002C17F0">
              <w:rPr>
                <w:highlight w:val="yellow"/>
              </w:rPr>
              <w:t xml:space="preserve"> {0,1/2}, {1/2,0}, {1/2,1/2}, {0,1/4}, {1/4,0}, {1/4,1/4}, {1/4,1/2}, {1/2,1/4}, </w:t>
            </w:r>
            <w:r>
              <w:rPr>
                <w:highlight w:val="yellow"/>
              </w:rPr>
              <w:t>the nominal channel spacing</w:t>
            </w:r>
            <w:r w:rsidRPr="002C17F0">
              <w:rPr>
                <w:highlight w:val="yellow"/>
              </w:rPr>
              <w:t xml:space="preserve"> is modified by </w:t>
            </w:r>
            <w:proofErr w:type="spellStart"/>
            <w:r w:rsidRPr="002C17F0">
              <w:rPr>
                <w:highlight w:val="yellow"/>
              </w:rPr>
              <w:t>Ext</w:t>
            </w:r>
            <w:r w:rsidRPr="002C17F0">
              <w:rPr>
                <w:highlight w:val="yellow"/>
                <w:vertAlign w:val="subscript"/>
              </w:rPr>
              <w:t>Low</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and </w:t>
            </w:r>
            <w:proofErr w:type="spellStart"/>
            <w:r w:rsidRPr="002C17F0">
              <w:rPr>
                <w:highlight w:val="yellow"/>
              </w:rPr>
              <w:t>Ext</w:t>
            </w:r>
            <w:r w:rsidRPr="002C17F0">
              <w:rPr>
                <w:highlight w:val="yellow"/>
                <w:vertAlign w:val="subscript"/>
              </w:rPr>
              <w:t>high</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for the lower and higher </w:t>
            </w:r>
            <w:r>
              <w:rPr>
                <w:highlight w:val="yellow"/>
              </w:rPr>
              <w:t>adjacent channel</w:t>
            </w:r>
            <w:r w:rsidRPr="002C17F0">
              <w:rPr>
                <w:highlight w:val="yellow"/>
              </w:rPr>
              <w:t xml:space="preserve"> respectively. </w:t>
            </w:r>
            <w:r w:rsidRPr="00D46A7B">
              <w:rPr>
                <w:highlight w:val="yellow"/>
              </w:rPr>
              <w:t>This capability is not supported for 3</w:t>
            </w:r>
            <w:r>
              <w:rPr>
                <w:highlight w:val="yellow"/>
              </w:rPr>
              <w:t xml:space="preserve"> </w:t>
            </w:r>
            <w:r w:rsidRPr="00D46A7B">
              <w:rPr>
                <w:highlight w:val="yellow"/>
              </w:rPr>
              <w:t>MHz and 7</w:t>
            </w:r>
            <w:r>
              <w:rPr>
                <w:highlight w:val="yellow"/>
              </w:rPr>
              <w:t xml:space="preserve"> </w:t>
            </w:r>
            <w:r w:rsidRPr="00D46A7B">
              <w:rPr>
                <w:highlight w:val="yellow"/>
              </w:rPr>
              <w:t>MHz channels.</w:t>
            </w:r>
          </w:p>
        </w:tc>
      </w:tr>
    </w:tbl>
    <w:p w14:paraId="5A6F3B44" w14:textId="77777777" w:rsidR="00771C4D" w:rsidRDefault="00771C4D" w:rsidP="00771C4D">
      <w:pPr>
        <w:spacing w:after="0"/>
        <w:jc w:val="center"/>
        <w:rPr>
          <w:rFonts w:eastAsia="Arial"/>
          <w:color w:val="0070C0"/>
          <w:lang w:eastAsia="zh-CN"/>
        </w:rPr>
      </w:pPr>
    </w:p>
    <w:p w14:paraId="78418C32" w14:textId="77777777" w:rsidR="00771C4D" w:rsidRPr="000A0C9A" w:rsidRDefault="00771C4D" w:rsidP="00771C4D">
      <w:pPr>
        <w:spacing w:after="0"/>
        <w:jc w:val="center"/>
        <w:rPr>
          <w:rFonts w:eastAsia="Arial"/>
          <w:color w:val="0070C0"/>
          <w:lang w:eastAsia="zh-CN"/>
        </w:rPr>
      </w:pPr>
      <w:r w:rsidRPr="002C17F0">
        <w:rPr>
          <w:rFonts w:eastAsia="Arial"/>
          <w:color w:val="0070C0"/>
          <w:lang w:eastAsia="zh-CN"/>
        </w:rPr>
        <w:lastRenderedPageBreak/>
        <w:t>************** End of changes ***************</w:t>
      </w:r>
    </w:p>
    <w:p w14:paraId="05AC5AF8" w14:textId="77777777" w:rsidR="00771C4D" w:rsidRDefault="00771C4D" w:rsidP="00771C4D">
      <w:pPr>
        <w:spacing w:after="0"/>
        <w:rPr>
          <w:rFonts w:eastAsia="Arial"/>
          <w:lang w:eastAsia="zh-CN"/>
        </w:rPr>
      </w:pPr>
    </w:p>
    <w:p w14:paraId="402A98DC" w14:textId="77777777" w:rsidR="00771C4D" w:rsidRPr="006A1C52" w:rsidRDefault="00771C4D" w:rsidP="00771C4D">
      <w:pPr>
        <w:rPr>
          <w:rFonts w:eastAsia="Arial"/>
          <w:b/>
          <w:bCs/>
          <w:lang w:eastAsia="zh-CN"/>
        </w:rPr>
      </w:pPr>
      <w:r w:rsidRPr="00A90832">
        <w:rPr>
          <w:rFonts w:eastAsia="Arial"/>
          <w:b/>
          <w:bCs/>
          <w:lang w:eastAsia="zh-CN"/>
        </w:rPr>
        <w:t xml:space="preserve">Proposal to </w:t>
      </w:r>
      <w:r w:rsidRPr="006A1C52">
        <w:rPr>
          <w:rFonts w:eastAsia="Arial"/>
          <w:b/>
          <w:bCs/>
          <w:lang w:eastAsia="zh-CN"/>
        </w:rPr>
        <w:t>Spurious emissions in 38-101-1 Table 6.5.3.1-1</w:t>
      </w:r>
      <w:r w:rsidRPr="00A90832">
        <w:rPr>
          <w:rFonts w:eastAsia="Arial"/>
          <w:b/>
          <w:bCs/>
          <w:lang w:eastAsia="zh-CN"/>
        </w:rPr>
        <w:t>: the following changes are adopted:</w:t>
      </w:r>
    </w:p>
    <w:p w14:paraId="3D3715AD" w14:textId="77777777" w:rsidR="00771C4D" w:rsidRDefault="00771C4D" w:rsidP="00771C4D">
      <w:pPr>
        <w:spacing w:after="0"/>
        <w:jc w:val="center"/>
        <w:rPr>
          <w:rFonts w:eastAsia="Arial"/>
          <w:color w:val="0070C0"/>
          <w:lang w:eastAsia="zh-CN"/>
        </w:rPr>
      </w:pPr>
      <w:r w:rsidRPr="002C17F0">
        <w:rPr>
          <w:rFonts w:eastAsia="Arial"/>
          <w:color w:val="0070C0"/>
          <w:lang w:eastAsia="zh-CN"/>
        </w:rPr>
        <w:t>************** Beginning of changes ***************</w:t>
      </w:r>
    </w:p>
    <w:p w14:paraId="05475AF4" w14:textId="77777777" w:rsidR="00771C4D" w:rsidRDefault="00771C4D" w:rsidP="00771C4D">
      <w:pPr>
        <w:spacing w:after="0"/>
      </w:pPr>
    </w:p>
    <w:p w14:paraId="1D78F299" w14:textId="77777777" w:rsidR="00771C4D" w:rsidRPr="001D0283" w:rsidRDefault="00771C4D" w:rsidP="00771C4D">
      <w:pPr>
        <w:pStyle w:val="TH"/>
      </w:pPr>
      <w:r w:rsidRPr="001D0283">
        <w:t xml:space="preserve">Table </w:t>
      </w:r>
      <w:r w:rsidRPr="001D0283">
        <w:rPr>
          <w:rFonts w:hint="eastAsia"/>
        </w:rPr>
        <w:t>6</w:t>
      </w:r>
      <w:r w:rsidRPr="001D0283">
        <w:t>.</w:t>
      </w:r>
      <w:r w:rsidRPr="001D0283">
        <w:rPr>
          <w:rFonts w:hint="eastAsia"/>
        </w:rPr>
        <w:t>5</w:t>
      </w:r>
      <w:r w:rsidRPr="001D0283">
        <w:t xml:space="preserve">.3.1-1: Boundary between </w:t>
      </w:r>
      <w:r w:rsidRPr="001D0283">
        <w:rPr>
          <w:rFonts w:hint="eastAsia"/>
        </w:rPr>
        <w:t>NR</w:t>
      </w:r>
      <w:r w:rsidRPr="001D0283">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771C4D" w:rsidRPr="001D0283" w14:paraId="1188C0A9" w14:textId="77777777" w:rsidTr="007C0584">
        <w:trPr>
          <w:jc w:val="center"/>
        </w:trPr>
        <w:tc>
          <w:tcPr>
            <w:tcW w:w="1731" w:type="dxa"/>
          </w:tcPr>
          <w:p w14:paraId="43FF94A6" w14:textId="77777777" w:rsidR="00771C4D" w:rsidRPr="001D0283" w:rsidRDefault="00771C4D" w:rsidP="007C0584">
            <w:pPr>
              <w:pStyle w:val="TAH"/>
            </w:pPr>
            <w:r w:rsidRPr="001D0283">
              <w:rPr>
                <w:rFonts w:hint="eastAsia"/>
              </w:rPr>
              <w:t>Channel</w:t>
            </w:r>
            <w:r>
              <w:rPr>
                <w:rFonts w:hint="eastAsia"/>
              </w:rPr>
              <w:t xml:space="preserve"> </w:t>
            </w:r>
            <w:r w:rsidRPr="001D0283">
              <w:rPr>
                <w:rFonts w:hint="eastAsia"/>
              </w:rPr>
              <w:t>bandwidth</w:t>
            </w:r>
          </w:p>
        </w:tc>
        <w:tc>
          <w:tcPr>
            <w:tcW w:w="4284" w:type="dxa"/>
          </w:tcPr>
          <w:p w14:paraId="3EF67F91" w14:textId="77777777" w:rsidR="00771C4D" w:rsidRPr="001D0283" w:rsidRDefault="00771C4D" w:rsidP="007C0584">
            <w:pPr>
              <w:pStyle w:val="TAH"/>
            </w:pPr>
            <w:r w:rsidRPr="001D0283">
              <w:t>OOB</w:t>
            </w:r>
            <w:r>
              <w:t xml:space="preserve"> </w:t>
            </w:r>
            <w:r w:rsidRPr="001D0283">
              <w:t>boundary</w:t>
            </w:r>
            <w:r>
              <w:rPr>
                <w:rFonts w:hint="eastAsia"/>
              </w:rPr>
              <w:t xml:space="preserve"> </w:t>
            </w:r>
            <w:r w:rsidRPr="001D0283">
              <w:t>F</w:t>
            </w:r>
            <w:r w:rsidRPr="001D0283">
              <w:rPr>
                <w:vertAlign w:val="subscript"/>
              </w:rPr>
              <w:t>OOB</w:t>
            </w:r>
            <w:r>
              <w:t xml:space="preserve"> </w:t>
            </w:r>
            <w:r w:rsidRPr="001D0283">
              <w:t>(MHz)</w:t>
            </w:r>
            <w:r>
              <w:t xml:space="preserve"> </w:t>
            </w:r>
          </w:p>
        </w:tc>
      </w:tr>
      <w:tr w:rsidR="00771C4D" w:rsidRPr="001D0283" w14:paraId="016229EB" w14:textId="77777777" w:rsidTr="007C0584">
        <w:trPr>
          <w:jc w:val="center"/>
        </w:trPr>
        <w:tc>
          <w:tcPr>
            <w:tcW w:w="1731" w:type="dxa"/>
          </w:tcPr>
          <w:p w14:paraId="4653C4D9" w14:textId="77777777" w:rsidR="00771C4D" w:rsidRPr="001D0283" w:rsidRDefault="00771C4D" w:rsidP="007C0584">
            <w:pPr>
              <w:pStyle w:val="TAC"/>
            </w:pPr>
            <w:r w:rsidRPr="001D0283">
              <w:t>3</w:t>
            </w:r>
          </w:p>
        </w:tc>
        <w:tc>
          <w:tcPr>
            <w:tcW w:w="4284" w:type="dxa"/>
          </w:tcPr>
          <w:p w14:paraId="16B38E2E" w14:textId="77777777" w:rsidR="00771C4D" w:rsidRPr="001D0283" w:rsidRDefault="00771C4D" w:rsidP="007C0584">
            <w:pPr>
              <w:pStyle w:val="TAC"/>
            </w:pPr>
            <w:r w:rsidRPr="001D0283">
              <w:t>6</w:t>
            </w:r>
          </w:p>
        </w:tc>
      </w:tr>
      <w:tr w:rsidR="00771C4D" w:rsidRPr="001D0283" w14:paraId="26BFD27C" w14:textId="77777777" w:rsidTr="007C0584">
        <w:trPr>
          <w:jc w:val="center"/>
        </w:trPr>
        <w:tc>
          <w:tcPr>
            <w:tcW w:w="1731" w:type="dxa"/>
          </w:tcPr>
          <w:p w14:paraId="2DEEE07B" w14:textId="77777777" w:rsidR="00771C4D" w:rsidRPr="001D0283" w:rsidRDefault="00771C4D" w:rsidP="007C0584">
            <w:pPr>
              <w:pStyle w:val="TAC"/>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60,</w:t>
            </w:r>
            <w:r>
              <w:t xml:space="preserve"> </w:t>
            </w:r>
            <w:r w:rsidRPr="001D0283">
              <w:t>70,</w:t>
            </w:r>
            <w:r>
              <w:t xml:space="preserve"> </w:t>
            </w:r>
            <w:r w:rsidRPr="001D0283">
              <w:t>80,</w:t>
            </w:r>
            <w:r>
              <w:t xml:space="preserve"> </w:t>
            </w:r>
            <w:r w:rsidRPr="001D0283">
              <w:t>90,</w:t>
            </w:r>
            <w:r>
              <w:t xml:space="preserve"> </w:t>
            </w:r>
            <w:r w:rsidRPr="001D0283">
              <w:t>100</w:t>
            </w:r>
          </w:p>
        </w:tc>
        <w:tc>
          <w:tcPr>
            <w:tcW w:w="4284" w:type="dxa"/>
          </w:tcPr>
          <w:p w14:paraId="4026ACCC" w14:textId="77777777" w:rsidR="00771C4D" w:rsidRPr="001D0283" w:rsidRDefault="00771C4D" w:rsidP="007C0584">
            <w:pPr>
              <w:pStyle w:val="TAC"/>
            </w:pPr>
            <w:proofErr w:type="spellStart"/>
            <w:r w:rsidRPr="001D0283">
              <w:rPr>
                <w:rFonts w:hint="eastAsia"/>
              </w:rPr>
              <w:t>BW</w:t>
            </w:r>
            <w:r w:rsidRPr="001D0283">
              <w:rPr>
                <w:rStyle w:val="TAHCar"/>
                <w:bCs/>
                <w:vertAlign w:val="subscript"/>
              </w:rPr>
              <w:t>Channel</w:t>
            </w:r>
            <w:proofErr w:type="spellEnd"/>
            <w:r>
              <w:rPr>
                <w:rStyle w:val="TAHCar"/>
                <w:bCs/>
                <w:vertAlign w:val="subscript"/>
              </w:rPr>
              <w:t xml:space="preserve"> </w:t>
            </w:r>
            <w:r w:rsidRPr="001D0283">
              <w:rPr>
                <w:rFonts w:hint="eastAsia"/>
              </w:rPr>
              <w:t>+</w:t>
            </w:r>
            <w:r>
              <w:rPr>
                <w:rFonts w:hint="eastAsia"/>
              </w:rPr>
              <w:t xml:space="preserve"> </w:t>
            </w:r>
            <w:r w:rsidRPr="001D0283">
              <w:rPr>
                <w:rFonts w:hint="eastAsia"/>
              </w:rPr>
              <w:t>5</w:t>
            </w:r>
            <w:r>
              <w:t xml:space="preserve"> </w:t>
            </w:r>
            <w:r w:rsidRPr="002C17F0">
              <w:rPr>
                <w:highlight w:val="yellow"/>
              </w:rPr>
              <w:t>(NOTE 1)</w:t>
            </w:r>
          </w:p>
        </w:tc>
      </w:tr>
      <w:tr w:rsidR="00771C4D" w:rsidRPr="001D0283" w14:paraId="5440FFED" w14:textId="77777777" w:rsidTr="007C0584">
        <w:trPr>
          <w:jc w:val="center"/>
        </w:trPr>
        <w:tc>
          <w:tcPr>
            <w:tcW w:w="6015" w:type="dxa"/>
            <w:gridSpan w:val="2"/>
          </w:tcPr>
          <w:p w14:paraId="27FA9C0A" w14:textId="77777777" w:rsidR="00771C4D" w:rsidRPr="001D0283" w:rsidRDefault="00771C4D" w:rsidP="007C0584">
            <w:pPr>
              <w:pStyle w:val="TAN"/>
              <w:rPr>
                <w:lang w:eastAsia="zh-CN"/>
              </w:rPr>
            </w:pPr>
            <w:r w:rsidRPr="002C17F0">
              <w:rPr>
                <w:highlight w:val="yellow"/>
              </w:rPr>
              <w:t>NOTE 1:</w:t>
            </w:r>
            <w:r w:rsidRPr="002C17F0">
              <w:rPr>
                <w:highlight w:val="yellow"/>
              </w:rPr>
              <w:tab/>
              <w:t>For UEs supporting the optional MPR reduction capability receiving a valid {</w:t>
            </w:r>
            <w:proofErr w:type="spellStart"/>
            <w:r w:rsidRPr="002C17F0">
              <w:rPr>
                <w:highlight w:val="yellow"/>
              </w:rPr>
              <w:t>Ext</w:t>
            </w:r>
            <w:r w:rsidRPr="002C17F0">
              <w:rPr>
                <w:highlight w:val="yellow"/>
                <w:vertAlign w:val="subscript"/>
              </w:rPr>
              <w:t>Low</w:t>
            </w:r>
            <w:r w:rsidRPr="002C17F0">
              <w:rPr>
                <w:highlight w:val="yellow"/>
              </w:rPr>
              <w:t>,Ext</w:t>
            </w:r>
            <w:r w:rsidRPr="002C17F0">
              <w:rPr>
                <w:highlight w:val="yellow"/>
                <w:vertAlign w:val="subscript"/>
              </w:rPr>
              <w:t>High</w:t>
            </w:r>
            <w:proofErr w:type="spellEnd"/>
            <w:r w:rsidRPr="002C17F0">
              <w:rPr>
                <w:highlight w:val="yellow"/>
              </w:rPr>
              <w:t>} extension ratio couplet</w:t>
            </w:r>
            <w:r>
              <w:rPr>
                <w:highlight w:val="yellow"/>
              </w:rPr>
              <w:t xml:space="preserve"> out of</w:t>
            </w:r>
            <w:r w:rsidRPr="002C17F0">
              <w:rPr>
                <w:highlight w:val="yellow"/>
              </w:rPr>
              <w:t xml:space="preserve"> {0,1/2}, {1/2,0}, {1/2,1/2}, {0,1/4}, {1/4,0}, {1/4,1/4}, {1/4,1/2}, {1/2,1/4}, OOB boundary</w:t>
            </w:r>
            <w:r w:rsidRPr="002C17F0">
              <w:rPr>
                <w:rFonts w:hint="eastAsia"/>
                <w:highlight w:val="yellow"/>
              </w:rPr>
              <w:t xml:space="preserve"> </w:t>
            </w:r>
            <w:r w:rsidRPr="002C17F0">
              <w:rPr>
                <w:highlight w:val="yellow"/>
              </w:rPr>
              <w:t>F</w:t>
            </w:r>
            <w:r w:rsidRPr="002C17F0">
              <w:rPr>
                <w:highlight w:val="yellow"/>
                <w:vertAlign w:val="subscript"/>
              </w:rPr>
              <w:t>OOB</w:t>
            </w:r>
            <w:r w:rsidRPr="002C17F0">
              <w:rPr>
                <w:highlight w:val="yellow"/>
              </w:rPr>
              <w:t xml:space="preserve"> is modified by </w:t>
            </w:r>
            <w:proofErr w:type="spellStart"/>
            <w:r w:rsidRPr="002C17F0">
              <w:rPr>
                <w:highlight w:val="yellow"/>
              </w:rPr>
              <w:t>Ext</w:t>
            </w:r>
            <w:r w:rsidRPr="002C17F0">
              <w:rPr>
                <w:highlight w:val="yellow"/>
                <w:vertAlign w:val="subscript"/>
              </w:rPr>
              <w:t>Low</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and </w:t>
            </w:r>
            <w:proofErr w:type="spellStart"/>
            <w:r w:rsidRPr="002C17F0">
              <w:rPr>
                <w:highlight w:val="yellow"/>
              </w:rPr>
              <w:t>Ext</w:t>
            </w:r>
            <w:r w:rsidRPr="002C17F0">
              <w:rPr>
                <w:highlight w:val="yellow"/>
                <w:vertAlign w:val="subscript"/>
              </w:rPr>
              <w:t>high</w:t>
            </w:r>
            <w:proofErr w:type="spellEnd"/>
            <w:r w:rsidRPr="002C17F0">
              <w:rPr>
                <w:highlight w:val="yellow"/>
              </w:rPr>
              <w:t>*</w:t>
            </w:r>
            <w:r w:rsidRPr="002C17F0">
              <w:rPr>
                <w:rFonts w:hint="eastAsia"/>
                <w:highlight w:val="yellow"/>
              </w:rPr>
              <w:t xml:space="preserve"> </w:t>
            </w:r>
            <w:proofErr w:type="spellStart"/>
            <w:r w:rsidRPr="002C17F0">
              <w:rPr>
                <w:rFonts w:hint="eastAsia"/>
                <w:highlight w:val="yellow"/>
              </w:rPr>
              <w:t>BW</w:t>
            </w:r>
            <w:r w:rsidRPr="002C17F0">
              <w:rPr>
                <w:rStyle w:val="TAHCar"/>
                <w:bCs/>
                <w:highlight w:val="yellow"/>
                <w:vertAlign w:val="subscript"/>
              </w:rPr>
              <w:t>Channel</w:t>
            </w:r>
            <w:proofErr w:type="spellEnd"/>
            <w:r w:rsidRPr="002C17F0">
              <w:rPr>
                <w:b/>
                <w:bCs/>
                <w:highlight w:val="yellow"/>
                <w:vertAlign w:val="subscript"/>
              </w:rPr>
              <w:t xml:space="preserve"> </w:t>
            </w:r>
            <w:r w:rsidRPr="002C17F0">
              <w:rPr>
                <w:highlight w:val="yellow"/>
              </w:rPr>
              <w:t xml:space="preserve">for the lower frequency and higher range respectively. </w:t>
            </w:r>
            <w:r w:rsidRPr="00D46A7B">
              <w:rPr>
                <w:highlight w:val="yellow"/>
              </w:rPr>
              <w:t>This capability is not supported for 3</w:t>
            </w:r>
            <w:r>
              <w:rPr>
                <w:highlight w:val="yellow"/>
              </w:rPr>
              <w:t xml:space="preserve"> </w:t>
            </w:r>
            <w:r w:rsidRPr="00D46A7B">
              <w:rPr>
                <w:highlight w:val="yellow"/>
              </w:rPr>
              <w:t>MHz and 7</w:t>
            </w:r>
            <w:r>
              <w:rPr>
                <w:highlight w:val="yellow"/>
              </w:rPr>
              <w:t xml:space="preserve"> </w:t>
            </w:r>
            <w:r w:rsidRPr="00D46A7B">
              <w:rPr>
                <w:highlight w:val="yellow"/>
              </w:rPr>
              <w:t>MHz channels.</w:t>
            </w:r>
          </w:p>
        </w:tc>
      </w:tr>
    </w:tbl>
    <w:p w14:paraId="5CA70E33" w14:textId="77777777" w:rsidR="00771C4D" w:rsidRDefault="00771C4D" w:rsidP="00771C4D">
      <w:pPr>
        <w:spacing w:after="0"/>
        <w:jc w:val="center"/>
        <w:rPr>
          <w:rFonts w:eastAsia="Arial"/>
          <w:color w:val="0070C0"/>
          <w:lang w:eastAsia="zh-CN"/>
        </w:rPr>
      </w:pPr>
    </w:p>
    <w:p w14:paraId="0FD891F9" w14:textId="77777777" w:rsidR="00771C4D" w:rsidRDefault="00771C4D" w:rsidP="00771C4D">
      <w:pPr>
        <w:spacing w:after="0"/>
        <w:jc w:val="center"/>
        <w:rPr>
          <w:rFonts w:eastAsia="Arial"/>
          <w:color w:val="0070C0"/>
          <w:lang w:eastAsia="zh-CN"/>
        </w:rPr>
      </w:pPr>
      <w:r w:rsidRPr="002C17F0">
        <w:rPr>
          <w:rFonts w:eastAsia="Arial"/>
          <w:color w:val="0070C0"/>
          <w:lang w:eastAsia="zh-CN"/>
        </w:rPr>
        <w:t>************** End of changes ***************</w:t>
      </w:r>
    </w:p>
    <w:p w14:paraId="0264AFF6" w14:textId="77777777" w:rsidR="00771C4D" w:rsidRPr="00812EA1" w:rsidRDefault="00771C4D" w:rsidP="00771C4D">
      <w:pPr>
        <w:spacing w:after="0"/>
        <w:jc w:val="center"/>
        <w:rPr>
          <w:rFonts w:eastAsia="Arial"/>
          <w:color w:val="0070C0"/>
          <w:lang w:eastAsia="zh-CN"/>
        </w:rPr>
      </w:pPr>
    </w:p>
    <w:p w14:paraId="6BBF342D" w14:textId="77777777" w:rsidR="00771C4D" w:rsidRPr="0083141B" w:rsidRDefault="00771C4D" w:rsidP="00771C4D">
      <w:pPr>
        <w:spacing w:after="0"/>
      </w:pPr>
      <w:r w:rsidRPr="0083141B">
        <w:rPr>
          <w:rFonts w:eastAsia="Arial"/>
          <w:lang w:eastAsia="zh-CN"/>
        </w:rPr>
        <w:t xml:space="preserve">For IBE, it is agreed that the requirement is extended to the virtual and non-allocated extended RBs abutted on each side of the configured UE channel bandwidth RB allocation. </w:t>
      </w:r>
      <w:r w:rsidRPr="0083141B">
        <w:t>For UEs supporting the optional MPR reduction capability receiving a valid {</w:t>
      </w:r>
      <w:proofErr w:type="spellStart"/>
      <w:proofErr w:type="gramStart"/>
      <w:r w:rsidRPr="0083141B">
        <w:t>Ext</w:t>
      </w:r>
      <w:r w:rsidRPr="0083141B">
        <w:rPr>
          <w:vertAlign w:val="subscript"/>
        </w:rPr>
        <w:t>Low</w:t>
      </w:r>
      <w:r w:rsidRPr="0083141B">
        <w:t>,Ext</w:t>
      </w:r>
      <w:r w:rsidRPr="0083141B">
        <w:rPr>
          <w:vertAlign w:val="subscript"/>
        </w:rPr>
        <w:t>High</w:t>
      </w:r>
      <w:proofErr w:type="spellEnd"/>
      <w:proofErr w:type="gramEnd"/>
      <w:r w:rsidRPr="0083141B">
        <w:t>} extension ratio couplet out of {0,1/2}, {1/2,0}, {1/2,1/2}, {0,1/4}, {1/4,0}, {1/4,1/4}, {1/4,1/2}, {1/2,1/4}:</w:t>
      </w:r>
    </w:p>
    <w:p w14:paraId="21418AF4" w14:textId="77777777" w:rsidR="00771C4D" w:rsidRPr="0083141B" w:rsidRDefault="00771C4D" w:rsidP="00771C4D">
      <w:pPr>
        <w:pStyle w:val="ListParagraph"/>
        <w:numPr>
          <w:ilvl w:val="0"/>
          <w:numId w:val="62"/>
        </w:numPr>
        <w:spacing w:after="0"/>
        <w:ind w:firstLineChars="0"/>
        <w:rPr>
          <w:rFonts w:eastAsia="Arial"/>
          <w:lang w:eastAsia="zh-CN"/>
        </w:rPr>
      </w:pPr>
      <w:r w:rsidRPr="0083141B">
        <w:t xml:space="preserve">The RB extension abutted to the lower edge </w:t>
      </w:r>
      <w:r w:rsidRPr="0083141B">
        <w:rPr>
          <w:rFonts w:eastAsia="Arial"/>
          <w:lang w:eastAsia="zh-CN"/>
        </w:rPr>
        <w:t xml:space="preserve">of the configured UE channel bandwidth RB allocation is </w:t>
      </w:r>
      <w:proofErr w:type="spellStart"/>
      <w:r w:rsidRPr="0083141B">
        <w:t>Ext</w:t>
      </w:r>
      <w:r w:rsidRPr="0083141B">
        <w:rPr>
          <w:vertAlign w:val="subscript"/>
        </w:rPr>
        <w:t>Low</w:t>
      </w:r>
      <w:proofErr w:type="spellEnd"/>
      <w:r w:rsidRPr="0083141B">
        <w:rPr>
          <w:vertAlign w:val="subscript"/>
        </w:rPr>
        <w:t>*NRB</w:t>
      </w:r>
    </w:p>
    <w:p w14:paraId="6A7C6CB5" w14:textId="77777777" w:rsidR="00771C4D" w:rsidRPr="0083141B" w:rsidRDefault="00771C4D" w:rsidP="00771C4D">
      <w:pPr>
        <w:pStyle w:val="ListParagraph"/>
        <w:numPr>
          <w:ilvl w:val="0"/>
          <w:numId w:val="62"/>
        </w:numPr>
        <w:spacing w:after="0"/>
        <w:ind w:firstLineChars="0"/>
        <w:rPr>
          <w:rFonts w:eastAsia="Arial"/>
          <w:lang w:eastAsia="zh-CN"/>
        </w:rPr>
      </w:pPr>
      <w:r w:rsidRPr="0083141B">
        <w:t xml:space="preserve">The RB extension abutted to the higher edge </w:t>
      </w:r>
      <w:r w:rsidRPr="0083141B">
        <w:rPr>
          <w:rFonts w:eastAsia="Arial"/>
          <w:lang w:eastAsia="zh-CN"/>
        </w:rPr>
        <w:t xml:space="preserve">of the configured UE channel bandwidth RB allocation is </w:t>
      </w:r>
      <w:proofErr w:type="spellStart"/>
      <w:r w:rsidRPr="0083141B">
        <w:t>Ext</w:t>
      </w:r>
      <w:r w:rsidRPr="0083141B">
        <w:rPr>
          <w:vertAlign w:val="subscript"/>
        </w:rPr>
        <w:t>High</w:t>
      </w:r>
      <w:proofErr w:type="spellEnd"/>
      <w:r w:rsidRPr="0083141B">
        <w:rPr>
          <w:vertAlign w:val="subscript"/>
        </w:rPr>
        <w:t>*NRB</w:t>
      </w:r>
    </w:p>
    <w:p w14:paraId="42635331" w14:textId="77777777" w:rsidR="00771C4D" w:rsidRDefault="00771C4D" w:rsidP="00771C4D">
      <w:pPr>
        <w:spacing w:after="0"/>
        <w:rPr>
          <w:rFonts w:eastAsia="Arial"/>
          <w:b/>
          <w:bCs/>
          <w:lang w:eastAsia="zh-CN"/>
        </w:rPr>
      </w:pPr>
    </w:p>
    <w:p w14:paraId="777B46CE" w14:textId="77777777" w:rsidR="00771C4D" w:rsidRPr="0083141B" w:rsidRDefault="00771C4D" w:rsidP="00771C4D">
      <w:pPr>
        <w:spacing w:after="0"/>
        <w:rPr>
          <w:rFonts w:eastAsia="Arial"/>
          <w:lang w:eastAsia="zh-CN"/>
        </w:rPr>
      </w:pPr>
      <w:r w:rsidRPr="0083141B">
        <w:rPr>
          <w:rFonts w:eastAsia="Arial"/>
          <w:lang w:eastAsia="zh-CN"/>
        </w:rPr>
        <w:t xml:space="preserve">It was also agreed that the IBE requirement will be a flat requirement based on the IBE required for the outermost RB allocation on each side. The only pending question is whether the formula is calculated assuming </w:t>
      </w:r>
      <w:r w:rsidRPr="001D0283">
        <w:t>Pi/2-BPSK</w:t>
      </w:r>
      <w:r>
        <w:t xml:space="preserve"> EVM</w:t>
      </w:r>
      <w:r>
        <w:rPr>
          <w:rFonts w:eastAsia="MS Mincho"/>
        </w:rPr>
        <w:t>.</w:t>
      </w:r>
    </w:p>
    <w:p w14:paraId="4F583C07" w14:textId="77777777" w:rsidR="00771C4D" w:rsidRDefault="00771C4D" w:rsidP="00771C4D">
      <w:pPr>
        <w:spacing w:after="0"/>
        <w:rPr>
          <w:rFonts w:eastAsia="Arial"/>
          <w:b/>
          <w:bCs/>
          <w:lang w:eastAsia="zh-CN"/>
        </w:rPr>
      </w:pPr>
    </w:p>
    <w:p w14:paraId="0703C7AA" w14:textId="77777777" w:rsidR="00771C4D" w:rsidRPr="006A1C52" w:rsidRDefault="00771C4D" w:rsidP="00771C4D">
      <w:pPr>
        <w:rPr>
          <w:rFonts w:eastAsia="Arial"/>
          <w:b/>
          <w:bCs/>
          <w:lang w:eastAsia="zh-CN"/>
        </w:rPr>
      </w:pPr>
      <w:r w:rsidRPr="00A90832">
        <w:rPr>
          <w:rFonts w:eastAsia="Arial"/>
          <w:b/>
          <w:bCs/>
          <w:lang w:eastAsia="zh-CN"/>
        </w:rPr>
        <w:t xml:space="preserve">Proposal to </w:t>
      </w:r>
      <w:r w:rsidRPr="008B342A">
        <w:rPr>
          <w:rFonts w:eastAsia="Arial"/>
          <w:b/>
          <w:bCs/>
          <w:lang w:eastAsia="zh-CN"/>
        </w:rPr>
        <w:t xml:space="preserve">In-band emissions </w:t>
      </w:r>
      <w:r w:rsidRPr="006A1C52">
        <w:rPr>
          <w:rFonts w:eastAsia="Arial"/>
          <w:b/>
          <w:bCs/>
          <w:lang w:eastAsia="zh-CN"/>
        </w:rPr>
        <w:t xml:space="preserve">in 38-101-1 </w:t>
      </w:r>
      <w:r w:rsidRPr="00B53188">
        <w:rPr>
          <w:rFonts w:eastAsia="Arial"/>
          <w:b/>
          <w:bCs/>
          <w:lang w:eastAsia="zh-CN"/>
        </w:rPr>
        <w:t>Table 6.4.2.3-1</w:t>
      </w:r>
      <w:r w:rsidRPr="00A90832">
        <w:rPr>
          <w:rFonts w:eastAsia="Arial"/>
          <w:b/>
          <w:bCs/>
          <w:lang w:eastAsia="zh-CN"/>
        </w:rPr>
        <w:t>: the following changes are adopted:</w:t>
      </w:r>
      <w:r>
        <w:rPr>
          <w:rFonts w:eastAsia="Arial"/>
          <w:b/>
          <w:bCs/>
          <w:lang w:eastAsia="zh-CN"/>
        </w:rPr>
        <w:t xml:space="preserve"> Extended RBs need to meet </w:t>
      </w:r>
      <w:r w:rsidRPr="0083141B">
        <w:rPr>
          <w:rFonts w:eastAsia="Arial"/>
          <w:b/>
          <w:bCs/>
          <w:lang w:eastAsia="zh-CN"/>
        </w:rPr>
        <w:t xml:space="preserve">the IBE required for the outermost RB allocation on each side assuming Pi/2-BPSK </w:t>
      </w:r>
      <w:r>
        <w:rPr>
          <w:rFonts w:eastAsia="Arial"/>
          <w:b/>
          <w:bCs/>
          <w:lang w:eastAsia="zh-CN"/>
        </w:rPr>
        <w:t>EVM in the formula.</w:t>
      </w:r>
    </w:p>
    <w:p w14:paraId="370F868C" w14:textId="77777777" w:rsidR="00771C4D" w:rsidRDefault="00771C4D" w:rsidP="00771C4D">
      <w:pPr>
        <w:spacing w:after="0"/>
        <w:jc w:val="center"/>
        <w:rPr>
          <w:rFonts w:eastAsia="Arial"/>
          <w:color w:val="0070C0"/>
          <w:lang w:eastAsia="zh-CN"/>
        </w:rPr>
      </w:pPr>
      <w:r w:rsidRPr="002C17F0">
        <w:rPr>
          <w:rFonts w:eastAsia="Arial"/>
          <w:color w:val="0070C0"/>
          <w:lang w:eastAsia="zh-CN"/>
        </w:rPr>
        <w:t>************** Beginning of changes ***************</w:t>
      </w:r>
    </w:p>
    <w:p w14:paraId="69A96EC4" w14:textId="77777777" w:rsidR="00771C4D" w:rsidRDefault="00771C4D" w:rsidP="00771C4D">
      <w:pPr>
        <w:spacing w:after="0"/>
        <w:jc w:val="center"/>
        <w:rPr>
          <w:rFonts w:eastAsia="Arial"/>
          <w:color w:val="0070C0"/>
          <w:lang w:eastAsia="zh-CN"/>
        </w:rPr>
      </w:pPr>
    </w:p>
    <w:p w14:paraId="240B411A" w14:textId="77777777" w:rsidR="00771C4D" w:rsidRPr="001D0283" w:rsidRDefault="00771C4D" w:rsidP="00771C4D">
      <w:pPr>
        <w:pStyle w:val="TH"/>
      </w:pPr>
      <w:r w:rsidRPr="001D0283">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05"/>
        <w:gridCol w:w="1293"/>
        <w:gridCol w:w="1265"/>
        <w:gridCol w:w="4155"/>
        <w:gridCol w:w="1682"/>
      </w:tblGrid>
      <w:tr w:rsidR="00771C4D" w:rsidRPr="001D0283" w14:paraId="5F0192A4" w14:textId="77777777" w:rsidTr="007C0584">
        <w:trPr>
          <w:jc w:val="center"/>
        </w:trPr>
        <w:tc>
          <w:tcPr>
            <w:tcW w:w="1205" w:type="dxa"/>
            <w:tcBorders>
              <w:bottom w:val="single" w:sz="4" w:space="0" w:color="auto"/>
              <w:right w:val="single" w:sz="4" w:space="0" w:color="auto"/>
            </w:tcBorders>
            <w:shd w:val="clear" w:color="auto" w:fill="auto"/>
          </w:tcPr>
          <w:p w14:paraId="5ECD4B80" w14:textId="77777777" w:rsidR="00771C4D" w:rsidRPr="001D0283" w:rsidRDefault="00771C4D" w:rsidP="007C0584">
            <w:pPr>
              <w:pStyle w:val="TAH"/>
              <w:rPr>
                <w:i/>
                <w:iCs/>
              </w:rPr>
            </w:pPr>
            <w:r w:rsidRPr="001D0283">
              <w:t>Parameter</w:t>
            </w:r>
            <w:r>
              <w:t xml:space="preserve"> </w:t>
            </w:r>
            <w:r w:rsidRPr="001D0283">
              <w:t>description</w:t>
            </w:r>
          </w:p>
        </w:tc>
        <w:tc>
          <w:tcPr>
            <w:tcW w:w="1293" w:type="dxa"/>
            <w:tcBorders>
              <w:left w:val="single" w:sz="4" w:space="0" w:color="auto"/>
              <w:bottom w:val="single" w:sz="4" w:space="0" w:color="auto"/>
              <w:right w:val="single" w:sz="4" w:space="0" w:color="auto"/>
            </w:tcBorders>
            <w:shd w:val="clear" w:color="auto" w:fill="auto"/>
          </w:tcPr>
          <w:p w14:paraId="04D64B2A" w14:textId="77777777" w:rsidR="00771C4D" w:rsidRPr="001D0283" w:rsidRDefault="00771C4D" w:rsidP="007C0584">
            <w:pPr>
              <w:pStyle w:val="TAH"/>
            </w:pPr>
            <w:r w:rsidRPr="001D0283">
              <w:t>Unit</w:t>
            </w:r>
          </w:p>
        </w:tc>
        <w:tc>
          <w:tcPr>
            <w:tcW w:w="5420" w:type="dxa"/>
            <w:gridSpan w:val="2"/>
            <w:tcBorders>
              <w:left w:val="single" w:sz="4" w:space="0" w:color="auto"/>
              <w:bottom w:val="single" w:sz="4" w:space="0" w:color="auto"/>
              <w:right w:val="single" w:sz="4" w:space="0" w:color="auto"/>
            </w:tcBorders>
            <w:shd w:val="clear" w:color="auto" w:fill="auto"/>
          </w:tcPr>
          <w:p w14:paraId="2C0E3FAF" w14:textId="77777777" w:rsidR="00771C4D" w:rsidRPr="001D0283" w:rsidRDefault="00771C4D" w:rsidP="007C0584">
            <w:pPr>
              <w:pStyle w:val="TAH"/>
            </w:pPr>
            <w:r w:rsidRPr="001D0283">
              <w:t>Limit</w:t>
            </w:r>
            <w:r>
              <w:t xml:space="preserve"> </w:t>
            </w:r>
            <w:r w:rsidRPr="001D0283">
              <w:t>(NOTE</w:t>
            </w:r>
            <w:r>
              <w:t xml:space="preserve"> </w:t>
            </w:r>
            <w:r w:rsidRPr="001D0283">
              <w:t>1)</w:t>
            </w:r>
          </w:p>
        </w:tc>
        <w:tc>
          <w:tcPr>
            <w:tcW w:w="1682" w:type="dxa"/>
            <w:tcBorders>
              <w:left w:val="single" w:sz="4" w:space="0" w:color="auto"/>
              <w:bottom w:val="single" w:sz="4" w:space="0" w:color="auto"/>
              <w:right w:val="single" w:sz="4" w:space="0" w:color="auto"/>
            </w:tcBorders>
            <w:shd w:val="clear" w:color="auto" w:fill="auto"/>
          </w:tcPr>
          <w:p w14:paraId="39ADE39B" w14:textId="77777777" w:rsidR="00771C4D" w:rsidRPr="001D0283" w:rsidRDefault="00771C4D" w:rsidP="007C0584">
            <w:pPr>
              <w:pStyle w:val="TAH"/>
            </w:pPr>
            <w:r w:rsidRPr="001D0283">
              <w:t>Applicable</w:t>
            </w:r>
            <w:r>
              <w:t xml:space="preserve"> </w:t>
            </w:r>
            <w:r w:rsidRPr="001D0283">
              <w:t>Frequencies</w:t>
            </w:r>
          </w:p>
        </w:tc>
      </w:tr>
      <w:tr w:rsidR="00771C4D" w:rsidRPr="001D0283" w14:paraId="75BFD1D3" w14:textId="77777777" w:rsidTr="007C0584">
        <w:trPr>
          <w:jc w:val="center"/>
        </w:trPr>
        <w:tc>
          <w:tcPr>
            <w:tcW w:w="1205" w:type="dxa"/>
            <w:tcBorders>
              <w:top w:val="single" w:sz="4" w:space="0" w:color="auto"/>
              <w:bottom w:val="single" w:sz="4" w:space="0" w:color="auto"/>
              <w:right w:val="single" w:sz="4" w:space="0" w:color="auto"/>
            </w:tcBorders>
            <w:shd w:val="clear" w:color="auto" w:fill="auto"/>
          </w:tcPr>
          <w:p w14:paraId="5A63758B" w14:textId="77777777" w:rsidR="00771C4D" w:rsidRPr="001D0283" w:rsidRDefault="00771C4D" w:rsidP="007C0584">
            <w:pPr>
              <w:pStyle w:val="TAC"/>
            </w:pPr>
            <w:r w:rsidRPr="001D0283">
              <w:t>General</w:t>
            </w:r>
          </w:p>
        </w:tc>
        <w:tc>
          <w:tcPr>
            <w:tcW w:w="1293" w:type="dxa"/>
            <w:tcBorders>
              <w:top w:val="single" w:sz="4" w:space="0" w:color="auto"/>
              <w:left w:val="single" w:sz="4" w:space="0" w:color="auto"/>
              <w:bottom w:val="single" w:sz="4" w:space="0" w:color="auto"/>
              <w:right w:val="single" w:sz="4" w:space="0" w:color="auto"/>
            </w:tcBorders>
          </w:tcPr>
          <w:p w14:paraId="34A138C7" w14:textId="77777777" w:rsidR="00771C4D" w:rsidRPr="001D0283" w:rsidRDefault="00771C4D" w:rsidP="007C0584">
            <w:pPr>
              <w:pStyle w:val="TAC"/>
              <w:rPr>
                <w:rFonts w:cs="Arial"/>
              </w:rPr>
            </w:pPr>
            <w:r w:rsidRPr="001D0283">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80BF79F" w14:textId="77777777" w:rsidR="00771C4D" w:rsidRPr="001D0283" w:rsidRDefault="00771C4D" w:rsidP="007C0584">
            <w:pPr>
              <w:pStyle w:val="TAC"/>
              <w:rPr>
                <w:rFonts w:cs="Arial"/>
              </w:rPr>
            </w:pPr>
            <w:r w:rsidRPr="001D0283">
              <w:rPr>
                <w:rFonts w:cs="Arial"/>
                <w:position w:val="-54"/>
              </w:rPr>
              <w:object w:dxaOrig="3900" w:dyaOrig="1160" w14:anchorId="0F19CFC1">
                <v:shape id="_x0000_i1028" type="#_x0000_t75" style="width:180pt;height:46.5pt" o:ole="">
                  <v:imagedata r:id="rId15" o:title=""/>
                </v:shape>
                <o:OLEObject Type="Embed" ProgID="Equation.3" ShapeID="_x0000_i1028" DrawAspect="Content" ObjectID="_1816799822" r:id="rId21"/>
              </w:object>
            </w:r>
          </w:p>
        </w:tc>
        <w:tc>
          <w:tcPr>
            <w:tcW w:w="1682" w:type="dxa"/>
            <w:tcBorders>
              <w:top w:val="single" w:sz="4" w:space="0" w:color="auto"/>
              <w:left w:val="single" w:sz="4" w:space="0" w:color="auto"/>
              <w:bottom w:val="single" w:sz="4" w:space="0" w:color="auto"/>
              <w:right w:val="single" w:sz="4" w:space="0" w:color="auto"/>
            </w:tcBorders>
          </w:tcPr>
          <w:p w14:paraId="6E27539E" w14:textId="77777777" w:rsidR="00771C4D" w:rsidRPr="001D0283" w:rsidRDefault="00771C4D" w:rsidP="007C0584">
            <w:pPr>
              <w:pStyle w:val="TAC"/>
              <w:rPr>
                <w:rFonts w:cs="Arial"/>
              </w:rPr>
            </w:pPr>
            <w:r w:rsidRPr="001D0283">
              <w:rPr>
                <w:rFonts w:cs="Arial"/>
              </w:rPr>
              <w:t>Any</w:t>
            </w:r>
            <w:r>
              <w:rPr>
                <w:rFonts w:cs="Arial"/>
              </w:rPr>
              <w:t xml:space="preserve"> </w:t>
            </w:r>
            <w:r w:rsidRPr="001D0283">
              <w:rPr>
                <w:rFonts w:cs="Arial"/>
              </w:rPr>
              <w:t>non-allocated</w:t>
            </w:r>
            <w:r>
              <w:rPr>
                <w:rFonts w:cs="Arial"/>
              </w:rPr>
              <w:t xml:space="preserve"> </w:t>
            </w:r>
            <w:r w:rsidRPr="001D0283">
              <w:rPr>
                <w:rFonts w:cs="Arial"/>
              </w:rPr>
              <w:t>(NOTE</w:t>
            </w:r>
            <w:r>
              <w:rPr>
                <w:rFonts w:cs="Arial"/>
              </w:rPr>
              <w:t xml:space="preserve"> </w:t>
            </w:r>
            <w:r w:rsidRPr="001D0283">
              <w:rPr>
                <w:rFonts w:cs="Arial"/>
              </w:rPr>
              <w:t>2</w:t>
            </w:r>
            <w:r w:rsidRPr="00B53188">
              <w:rPr>
                <w:rFonts w:cs="Arial"/>
                <w:highlight w:val="yellow"/>
              </w:rPr>
              <w:t>, 12)</w:t>
            </w:r>
          </w:p>
        </w:tc>
      </w:tr>
      <w:tr w:rsidR="00771C4D" w:rsidRPr="001D0283" w14:paraId="01BB82C1" w14:textId="77777777" w:rsidTr="007C0584">
        <w:trPr>
          <w:jc w:val="center"/>
        </w:trPr>
        <w:tc>
          <w:tcPr>
            <w:tcW w:w="1205" w:type="dxa"/>
            <w:tcBorders>
              <w:top w:val="single" w:sz="4" w:space="0" w:color="auto"/>
              <w:bottom w:val="nil"/>
              <w:right w:val="single" w:sz="4" w:space="0" w:color="auto"/>
            </w:tcBorders>
            <w:shd w:val="clear" w:color="auto" w:fill="auto"/>
          </w:tcPr>
          <w:p w14:paraId="5AE18E8D" w14:textId="77777777" w:rsidR="00771C4D" w:rsidRPr="001D0283" w:rsidRDefault="00771C4D" w:rsidP="007C0584">
            <w:pPr>
              <w:pStyle w:val="TAC"/>
            </w:pPr>
            <w:r w:rsidRPr="001D0283">
              <w:t>IQ</w:t>
            </w:r>
            <w:r>
              <w:t xml:space="preserve"> </w:t>
            </w:r>
            <w:r w:rsidRPr="001D0283">
              <w:t>Image</w:t>
            </w:r>
          </w:p>
        </w:tc>
        <w:tc>
          <w:tcPr>
            <w:tcW w:w="1293" w:type="dxa"/>
            <w:tcBorders>
              <w:top w:val="single" w:sz="4" w:space="0" w:color="auto"/>
              <w:left w:val="single" w:sz="4" w:space="0" w:color="auto"/>
              <w:bottom w:val="nil"/>
              <w:right w:val="single" w:sz="4" w:space="0" w:color="auto"/>
            </w:tcBorders>
            <w:shd w:val="clear" w:color="auto" w:fill="auto"/>
          </w:tcPr>
          <w:p w14:paraId="1A269DA7" w14:textId="77777777" w:rsidR="00771C4D" w:rsidRPr="001D0283" w:rsidRDefault="00771C4D" w:rsidP="007C0584">
            <w:pPr>
              <w:pStyle w:val="TAC"/>
              <w:rPr>
                <w:rFonts w:cs="Arial"/>
              </w:rPr>
            </w:pPr>
            <w:r w:rsidRPr="001D0283">
              <w:rPr>
                <w:rFonts w:cs="Arial"/>
              </w:rPr>
              <w:t>dB</w:t>
            </w:r>
          </w:p>
        </w:tc>
        <w:tc>
          <w:tcPr>
            <w:tcW w:w="1265" w:type="dxa"/>
            <w:tcBorders>
              <w:top w:val="single" w:sz="4" w:space="0" w:color="auto"/>
              <w:left w:val="single" w:sz="4" w:space="0" w:color="auto"/>
              <w:right w:val="single" w:sz="4" w:space="0" w:color="auto"/>
            </w:tcBorders>
          </w:tcPr>
          <w:p w14:paraId="567ACEC2" w14:textId="77777777" w:rsidR="00771C4D" w:rsidRPr="001D0283" w:rsidRDefault="00771C4D" w:rsidP="007C0584">
            <w:pPr>
              <w:pStyle w:val="TAC"/>
              <w:rPr>
                <w:rFonts w:cs="Arial"/>
              </w:rPr>
            </w:pPr>
            <w:r w:rsidRPr="001D0283">
              <w:rPr>
                <w:rFonts w:cs="Arial"/>
              </w:rPr>
              <w:t>-28</w:t>
            </w:r>
          </w:p>
        </w:tc>
        <w:tc>
          <w:tcPr>
            <w:tcW w:w="4155" w:type="dxa"/>
            <w:tcBorders>
              <w:top w:val="single" w:sz="4" w:space="0" w:color="auto"/>
              <w:left w:val="single" w:sz="4" w:space="0" w:color="auto"/>
              <w:right w:val="single" w:sz="4" w:space="0" w:color="auto"/>
            </w:tcBorders>
          </w:tcPr>
          <w:p w14:paraId="405AC011" w14:textId="77777777" w:rsidR="00771C4D" w:rsidRPr="001D0283" w:rsidRDefault="00771C4D" w:rsidP="007C0584">
            <w:pPr>
              <w:pStyle w:val="TAC"/>
              <w:rPr>
                <w:rFonts w:cs="Arial"/>
              </w:rPr>
            </w:pPr>
            <w:r w:rsidRPr="001D0283">
              <w:rPr>
                <w:rFonts w:cs="Arial"/>
              </w:rPr>
              <w:t>Image</w:t>
            </w:r>
            <w:r>
              <w:rPr>
                <w:rFonts w:cs="Arial"/>
              </w:rPr>
              <w:t xml:space="preserve"> </w:t>
            </w:r>
            <w:r w:rsidRPr="001D0283">
              <w:rPr>
                <w:rFonts w:cs="Arial"/>
              </w:rPr>
              <w:t>frequencies</w:t>
            </w:r>
            <w:r>
              <w:rPr>
                <w:rFonts w:cs="Arial"/>
              </w:rPr>
              <w:t xml:space="preserve"> </w:t>
            </w:r>
            <w:r w:rsidRPr="001D0283">
              <w:rPr>
                <w:rFonts w:cs="Arial"/>
              </w:rPr>
              <w:t>when</w:t>
            </w:r>
            <w:r>
              <w:rPr>
                <w:rFonts w:cs="Arial"/>
              </w:rPr>
              <w:t xml:space="preserve"> </w:t>
            </w:r>
            <w:r w:rsidRPr="001D0283">
              <w:rPr>
                <w:rFonts w:cs="Arial"/>
              </w:rPr>
              <w:t>output</w:t>
            </w:r>
            <w:r>
              <w:rPr>
                <w:rFonts w:cs="Arial"/>
              </w:rPr>
              <w:t xml:space="preserve"> </w:t>
            </w:r>
            <w:r w:rsidRPr="001D0283">
              <w:rPr>
                <w:rFonts w:cs="Arial"/>
              </w:rPr>
              <w:t>power</w:t>
            </w:r>
            <w:r>
              <w:rPr>
                <w:rFonts w:cs="Arial"/>
              </w:rPr>
              <w:t xml:space="preserve"> </w:t>
            </w:r>
            <w:r w:rsidRPr="001D0283">
              <w:rPr>
                <w:rFonts w:cs="Arial"/>
              </w:rPr>
              <w:t>&gt;</w:t>
            </w:r>
            <w:r>
              <w:rPr>
                <w:rFonts w:cs="Arial"/>
              </w:rPr>
              <w:t xml:space="preserve"> </w:t>
            </w:r>
            <w:r w:rsidRPr="001D0283">
              <w:rPr>
                <w:rFonts w:cs="Arial"/>
              </w:rPr>
              <w:t>10</w:t>
            </w:r>
            <w:r>
              <w:rPr>
                <w:rFonts w:cs="Arial"/>
              </w:rPr>
              <w:t xml:space="preserve"> </w:t>
            </w:r>
            <w:r w:rsidRPr="001D0283">
              <w:rPr>
                <w:rFonts w:cs="Arial"/>
              </w:rPr>
              <w:t>dBm</w:t>
            </w:r>
          </w:p>
        </w:tc>
        <w:tc>
          <w:tcPr>
            <w:tcW w:w="1682" w:type="dxa"/>
            <w:tcBorders>
              <w:top w:val="single" w:sz="4" w:space="0" w:color="auto"/>
              <w:left w:val="single" w:sz="4" w:space="0" w:color="auto"/>
              <w:bottom w:val="nil"/>
              <w:right w:val="single" w:sz="4" w:space="0" w:color="auto"/>
            </w:tcBorders>
            <w:shd w:val="clear" w:color="auto" w:fill="auto"/>
          </w:tcPr>
          <w:p w14:paraId="748732F9" w14:textId="77777777" w:rsidR="00771C4D" w:rsidRPr="001D0283" w:rsidRDefault="00771C4D" w:rsidP="007C0584">
            <w:pPr>
              <w:pStyle w:val="TAC"/>
              <w:rPr>
                <w:rFonts w:cs="Arial"/>
              </w:rPr>
            </w:pPr>
            <w:r w:rsidRPr="001D0283">
              <w:rPr>
                <w:rFonts w:cs="Arial"/>
              </w:rPr>
              <w:t>Image</w:t>
            </w:r>
            <w:r>
              <w:rPr>
                <w:rFonts w:cs="Arial"/>
              </w:rPr>
              <w:t xml:space="preserve"> </w:t>
            </w:r>
            <w:r w:rsidRPr="001D0283">
              <w:rPr>
                <w:rFonts w:cs="Arial"/>
              </w:rPr>
              <w:t>frequencies</w:t>
            </w:r>
            <w:r>
              <w:rPr>
                <w:rFonts w:cs="Arial"/>
              </w:rPr>
              <w:t xml:space="preserve"> </w:t>
            </w:r>
            <w:r w:rsidRPr="001D0283">
              <w:rPr>
                <w:rFonts w:cs="Arial"/>
              </w:rPr>
              <w:t>(NOTES</w:t>
            </w:r>
            <w:r>
              <w:rPr>
                <w:rFonts w:cs="Arial"/>
              </w:rPr>
              <w:t xml:space="preserve"> </w:t>
            </w:r>
            <w:r w:rsidRPr="001D0283">
              <w:rPr>
                <w:rFonts w:cs="Arial"/>
              </w:rPr>
              <w:t>2,</w:t>
            </w:r>
            <w:r>
              <w:rPr>
                <w:rFonts w:cs="Arial"/>
              </w:rPr>
              <w:t xml:space="preserve"> </w:t>
            </w:r>
            <w:r w:rsidRPr="001D0283">
              <w:rPr>
                <w:rFonts w:cs="Arial"/>
              </w:rPr>
              <w:t>3)</w:t>
            </w:r>
          </w:p>
        </w:tc>
      </w:tr>
      <w:tr w:rsidR="00771C4D" w:rsidRPr="001D0283" w14:paraId="3A43D496" w14:textId="77777777" w:rsidTr="007C0584">
        <w:trPr>
          <w:jc w:val="center"/>
        </w:trPr>
        <w:tc>
          <w:tcPr>
            <w:tcW w:w="1205" w:type="dxa"/>
            <w:tcBorders>
              <w:top w:val="nil"/>
              <w:bottom w:val="single" w:sz="4" w:space="0" w:color="auto"/>
              <w:right w:val="single" w:sz="4" w:space="0" w:color="auto"/>
            </w:tcBorders>
            <w:shd w:val="clear" w:color="auto" w:fill="auto"/>
          </w:tcPr>
          <w:p w14:paraId="1193E92D" w14:textId="77777777" w:rsidR="00771C4D" w:rsidRPr="001D0283" w:rsidRDefault="00771C4D" w:rsidP="007C0584">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72652CA1" w14:textId="77777777" w:rsidR="00771C4D" w:rsidRPr="001D0283" w:rsidRDefault="00771C4D" w:rsidP="007C0584">
            <w:pPr>
              <w:pStyle w:val="TAC"/>
              <w:rPr>
                <w:rFonts w:cs="Arial"/>
              </w:rPr>
            </w:pPr>
          </w:p>
        </w:tc>
        <w:tc>
          <w:tcPr>
            <w:tcW w:w="1265" w:type="dxa"/>
            <w:tcBorders>
              <w:top w:val="single" w:sz="4" w:space="0" w:color="auto"/>
              <w:left w:val="single" w:sz="4" w:space="0" w:color="auto"/>
              <w:right w:val="single" w:sz="4" w:space="0" w:color="auto"/>
            </w:tcBorders>
          </w:tcPr>
          <w:p w14:paraId="2E6DFFB2" w14:textId="77777777" w:rsidR="00771C4D" w:rsidRPr="001D0283" w:rsidRDefault="00771C4D" w:rsidP="007C0584">
            <w:pPr>
              <w:pStyle w:val="TAC"/>
              <w:rPr>
                <w:rFonts w:cs="Arial"/>
              </w:rPr>
            </w:pPr>
            <w:r w:rsidRPr="001D0283">
              <w:rPr>
                <w:rFonts w:cs="Arial"/>
              </w:rPr>
              <w:t>-25</w:t>
            </w:r>
          </w:p>
        </w:tc>
        <w:tc>
          <w:tcPr>
            <w:tcW w:w="4155" w:type="dxa"/>
            <w:tcBorders>
              <w:top w:val="single" w:sz="4" w:space="0" w:color="auto"/>
              <w:left w:val="single" w:sz="4" w:space="0" w:color="auto"/>
              <w:right w:val="single" w:sz="4" w:space="0" w:color="auto"/>
            </w:tcBorders>
          </w:tcPr>
          <w:p w14:paraId="4CF71605" w14:textId="77777777" w:rsidR="00771C4D" w:rsidRPr="001D0283" w:rsidRDefault="00771C4D" w:rsidP="007C0584">
            <w:pPr>
              <w:pStyle w:val="TAC"/>
              <w:rPr>
                <w:rFonts w:cs="Arial"/>
              </w:rPr>
            </w:pPr>
            <w:r w:rsidRPr="001D0283">
              <w:rPr>
                <w:rFonts w:cs="Arial"/>
              </w:rPr>
              <w:t>Image</w:t>
            </w:r>
            <w:r>
              <w:rPr>
                <w:rFonts w:cs="Arial"/>
              </w:rPr>
              <w:t xml:space="preserve"> </w:t>
            </w:r>
            <w:r w:rsidRPr="001D0283">
              <w:rPr>
                <w:rFonts w:cs="Arial"/>
              </w:rPr>
              <w:t>frequencies</w:t>
            </w:r>
            <w:r>
              <w:rPr>
                <w:rFonts w:cs="Arial"/>
              </w:rPr>
              <w:t xml:space="preserve"> </w:t>
            </w:r>
            <w:r w:rsidRPr="001D0283">
              <w:rPr>
                <w:rFonts w:cs="Arial"/>
              </w:rPr>
              <w:t>when</w:t>
            </w:r>
            <w:r>
              <w:rPr>
                <w:rFonts w:cs="Arial"/>
              </w:rPr>
              <w:t xml:space="preserve"> </w:t>
            </w:r>
            <w:r w:rsidRPr="001D0283">
              <w:rPr>
                <w:rFonts w:cs="Arial"/>
              </w:rPr>
              <w:t>output</w:t>
            </w:r>
            <w:r>
              <w:rPr>
                <w:rFonts w:cs="Arial"/>
              </w:rPr>
              <w:t xml:space="preserve"> </w:t>
            </w:r>
            <w:r w:rsidRPr="001D0283">
              <w:rPr>
                <w:rFonts w:cs="Arial"/>
              </w:rPr>
              <w:t>power</w:t>
            </w:r>
            <w:r>
              <w:rPr>
                <w:rFonts w:cs="Arial"/>
              </w:rPr>
              <w:t xml:space="preserve"> </w:t>
            </w:r>
            <w:r w:rsidRPr="001D0283">
              <w:rPr>
                <w:rFonts w:cs="Arial"/>
              </w:rPr>
              <w:t>≤</w:t>
            </w:r>
            <w:r>
              <w:rPr>
                <w:rFonts w:cs="Arial"/>
              </w:rPr>
              <w:t xml:space="preserve"> </w:t>
            </w:r>
            <w:r w:rsidRPr="001D0283">
              <w:rPr>
                <w:rFonts w:cs="Arial"/>
              </w:rPr>
              <w:t>10</w:t>
            </w:r>
            <w:r>
              <w:rPr>
                <w:rFonts w:cs="Arial"/>
              </w:rPr>
              <w:t xml:space="preserve"> </w:t>
            </w:r>
            <w:r w:rsidRPr="001D0283">
              <w:rPr>
                <w:rFonts w:cs="Arial"/>
              </w:rPr>
              <w:t>dBm</w:t>
            </w:r>
          </w:p>
        </w:tc>
        <w:tc>
          <w:tcPr>
            <w:tcW w:w="1682" w:type="dxa"/>
            <w:tcBorders>
              <w:top w:val="nil"/>
              <w:left w:val="single" w:sz="4" w:space="0" w:color="auto"/>
              <w:bottom w:val="single" w:sz="4" w:space="0" w:color="auto"/>
              <w:right w:val="single" w:sz="4" w:space="0" w:color="auto"/>
            </w:tcBorders>
            <w:shd w:val="clear" w:color="auto" w:fill="auto"/>
          </w:tcPr>
          <w:p w14:paraId="3E14AD29" w14:textId="77777777" w:rsidR="00771C4D" w:rsidRPr="001D0283" w:rsidRDefault="00771C4D" w:rsidP="007C0584">
            <w:pPr>
              <w:pStyle w:val="TAC"/>
              <w:rPr>
                <w:rFonts w:cs="Arial"/>
              </w:rPr>
            </w:pPr>
          </w:p>
        </w:tc>
      </w:tr>
      <w:tr w:rsidR="00771C4D" w:rsidRPr="001D0283" w14:paraId="2F00531E" w14:textId="77777777" w:rsidTr="007C0584">
        <w:trPr>
          <w:jc w:val="center"/>
        </w:trPr>
        <w:tc>
          <w:tcPr>
            <w:tcW w:w="1205" w:type="dxa"/>
            <w:tcBorders>
              <w:top w:val="single" w:sz="4" w:space="0" w:color="auto"/>
              <w:bottom w:val="nil"/>
              <w:right w:val="single" w:sz="4" w:space="0" w:color="auto"/>
            </w:tcBorders>
            <w:shd w:val="clear" w:color="auto" w:fill="auto"/>
          </w:tcPr>
          <w:p w14:paraId="573F5E66" w14:textId="77777777" w:rsidR="00771C4D" w:rsidRPr="001D0283" w:rsidRDefault="00771C4D" w:rsidP="007C0584">
            <w:pPr>
              <w:pStyle w:val="TAC"/>
            </w:pPr>
            <w:r w:rsidRPr="001D0283">
              <w:t>Carrier</w:t>
            </w:r>
            <w:r>
              <w:t xml:space="preserve"> </w:t>
            </w:r>
            <w:r w:rsidRPr="001D0283">
              <w:t>leakage</w:t>
            </w:r>
          </w:p>
        </w:tc>
        <w:tc>
          <w:tcPr>
            <w:tcW w:w="1293" w:type="dxa"/>
            <w:tcBorders>
              <w:top w:val="single" w:sz="4" w:space="0" w:color="auto"/>
              <w:left w:val="single" w:sz="4" w:space="0" w:color="auto"/>
              <w:bottom w:val="nil"/>
              <w:right w:val="single" w:sz="4" w:space="0" w:color="auto"/>
            </w:tcBorders>
            <w:shd w:val="clear" w:color="auto" w:fill="auto"/>
          </w:tcPr>
          <w:p w14:paraId="35155C14" w14:textId="77777777" w:rsidR="00771C4D" w:rsidRPr="001D0283" w:rsidRDefault="00771C4D" w:rsidP="007C0584">
            <w:pPr>
              <w:pStyle w:val="TAC"/>
              <w:rPr>
                <w:rFonts w:cs="Arial"/>
              </w:rPr>
            </w:pPr>
            <w:proofErr w:type="spellStart"/>
            <w:r w:rsidRPr="001D0283">
              <w:rPr>
                <w:rFonts w:cs="Arial"/>
              </w:rPr>
              <w:t>dBc</w:t>
            </w:r>
            <w:proofErr w:type="spellEnd"/>
          </w:p>
        </w:tc>
        <w:tc>
          <w:tcPr>
            <w:tcW w:w="1265" w:type="dxa"/>
            <w:tcBorders>
              <w:top w:val="single" w:sz="4" w:space="0" w:color="auto"/>
              <w:left w:val="single" w:sz="4" w:space="0" w:color="auto"/>
              <w:right w:val="single" w:sz="4" w:space="0" w:color="auto"/>
            </w:tcBorders>
          </w:tcPr>
          <w:p w14:paraId="0F7A29C2" w14:textId="77777777" w:rsidR="00771C4D" w:rsidRPr="001D0283" w:rsidRDefault="00771C4D" w:rsidP="007C0584">
            <w:pPr>
              <w:pStyle w:val="TAC"/>
              <w:rPr>
                <w:rFonts w:cs="Arial"/>
              </w:rPr>
            </w:pPr>
            <w:r w:rsidRPr="001D0283">
              <w:rPr>
                <w:rFonts w:cs="Arial"/>
              </w:rPr>
              <w:t>-28</w:t>
            </w:r>
          </w:p>
        </w:tc>
        <w:tc>
          <w:tcPr>
            <w:tcW w:w="4155" w:type="dxa"/>
            <w:tcBorders>
              <w:top w:val="single" w:sz="4" w:space="0" w:color="auto"/>
              <w:left w:val="single" w:sz="4" w:space="0" w:color="auto"/>
              <w:right w:val="single" w:sz="4" w:space="0" w:color="auto"/>
            </w:tcBorders>
            <w:shd w:val="clear" w:color="auto" w:fill="auto"/>
          </w:tcPr>
          <w:p w14:paraId="5CA0BDAF" w14:textId="77777777" w:rsidR="00771C4D" w:rsidRPr="001D0283" w:rsidRDefault="00771C4D" w:rsidP="007C0584">
            <w:pPr>
              <w:pStyle w:val="TAC"/>
            </w:pPr>
            <w:r w:rsidRPr="001D0283">
              <w:t>Output</w:t>
            </w:r>
            <w:r>
              <w:t xml:space="preserve"> </w:t>
            </w:r>
            <w:r w:rsidRPr="001D0283">
              <w:t>power</w:t>
            </w:r>
            <w:r>
              <w:t xml:space="preserve"> </w:t>
            </w:r>
            <w:r w:rsidRPr="001D0283">
              <w:t>&gt;</w:t>
            </w:r>
            <w:r>
              <w:t xml:space="preserve"> </w:t>
            </w:r>
            <w:r w:rsidRPr="001D0283">
              <w:t>10</w:t>
            </w:r>
            <w:r>
              <w:t xml:space="preserve"> </w:t>
            </w:r>
            <w:r w:rsidRPr="001D0283">
              <w:t>dBm</w:t>
            </w:r>
          </w:p>
        </w:tc>
        <w:tc>
          <w:tcPr>
            <w:tcW w:w="1682" w:type="dxa"/>
            <w:tcBorders>
              <w:top w:val="single" w:sz="4" w:space="0" w:color="auto"/>
              <w:left w:val="single" w:sz="4" w:space="0" w:color="auto"/>
              <w:bottom w:val="nil"/>
              <w:right w:val="single" w:sz="4" w:space="0" w:color="auto"/>
            </w:tcBorders>
            <w:shd w:val="clear" w:color="auto" w:fill="auto"/>
          </w:tcPr>
          <w:p w14:paraId="1D99C3FC" w14:textId="77777777" w:rsidR="00771C4D" w:rsidRPr="001D0283" w:rsidRDefault="00771C4D" w:rsidP="007C0584">
            <w:pPr>
              <w:pStyle w:val="TAC"/>
              <w:rPr>
                <w:rFonts w:cs="Arial"/>
              </w:rPr>
            </w:pPr>
            <w:r w:rsidRPr="001D0283">
              <w:rPr>
                <w:rFonts w:cs="Arial"/>
              </w:rPr>
              <w:t>Carrier</w:t>
            </w:r>
            <w:r>
              <w:rPr>
                <w:rFonts w:cs="Arial"/>
              </w:rPr>
              <w:t xml:space="preserve"> </w:t>
            </w:r>
            <w:r w:rsidRPr="001D0283">
              <w:rPr>
                <w:rFonts w:cs="Arial"/>
              </w:rPr>
              <w:t>leakage</w:t>
            </w:r>
            <w:r>
              <w:rPr>
                <w:rFonts w:cs="Arial"/>
              </w:rPr>
              <w:t xml:space="preserve"> </w:t>
            </w:r>
            <w:r w:rsidRPr="001D0283">
              <w:rPr>
                <w:rFonts w:cs="Arial"/>
              </w:rPr>
              <w:t>frequency</w:t>
            </w:r>
            <w:r>
              <w:rPr>
                <w:rFonts w:cs="Arial"/>
              </w:rPr>
              <w:t xml:space="preserve"> </w:t>
            </w:r>
            <w:r w:rsidRPr="001D0283">
              <w:rPr>
                <w:rFonts w:cs="Arial"/>
              </w:rPr>
              <w:t>(NOTES</w:t>
            </w:r>
            <w:r>
              <w:rPr>
                <w:rFonts w:cs="Arial"/>
              </w:rPr>
              <w:t xml:space="preserve"> </w:t>
            </w:r>
            <w:r w:rsidRPr="001D0283">
              <w:rPr>
                <w:rFonts w:cs="Arial"/>
              </w:rPr>
              <w:t>4,</w:t>
            </w:r>
            <w:r>
              <w:rPr>
                <w:rFonts w:cs="Arial"/>
              </w:rPr>
              <w:t xml:space="preserve"> </w:t>
            </w:r>
            <w:r w:rsidRPr="001D0283">
              <w:rPr>
                <w:rFonts w:cs="Arial"/>
              </w:rPr>
              <w:t>5)</w:t>
            </w:r>
          </w:p>
        </w:tc>
      </w:tr>
      <w:tr w:rsidR="00771C4D" w:rsidRPr="001D0283" w14:paraId="04E37136" w14:textId="77777777" w:rsidTr="007C0584">
        <w:trPr>
          <w:jc w:val="center"/>
        </w:trPr>
        <w:tc>
          <w:tcPr>
            <w:tcW w:w="1205" w:type="dxa"/>
            <w:tcBorders>
              <w:top w:val="nil"/>
              <w:bottom w:val="nil"/>
              <w:right w:val="single" w:sz="4" w:space="0" w:color="auto"/>
            </w:tcBorders>
            <w:shd w:val="clear" w:color="auto" w:fill="auto"/>
          </w:tcPr>
          <w:p w14:paraId="3A81850F" w14:textId="77777777" w:rsidR="00771C4D" w:rsidRPr="001D0283" w:rsidRDefault="00771C4D" w:rsidP="007C0584">
            <w:pPr>
              <w:pStyle w:val="TAC"/>
            </w:pPr>
          </w:p>
        </w:tc>
        <w:tc>
          <w:tcPr>
            <w:tcW w:w="1293" w:type="dxa"/>
            <w:tcBorders>
              <w:top w:val="nil"/>
              <w:left w:val="single" w:sz="4" w:space="0" w:color="auto"/>
              <w:bottom w:val="nil"/>
              <w:right w:val="single" w:sz="4" w:space="0" w:color="auto"/>
            </w:tcBorders>
            <w:shd w:val="clear" w:color="auto" w:fill="auto"/>
          </w:tcPr>
          <w:p w14:paraId="15DA5E27" w14:textId="77777777" w:rsidR="00771C4D" w:rsidRPr="001D0283" w:rsidRDefault="00771C4D" w:rsidP="007C0584">
            <w:pPr>
              <w:pStyle w:val="TAC"/>
              <w:rPr>
                <w:rFonts w:cs="Arial"/>
              </w:rPr>
            </w:pPr>
          </w:p>
        </w:tc>
        <w:tc>
          <w:tcPr>
            <w:tcW w:w="1265" w:type="dxa"/>
            <w:tcBorders>
              <w:top w:val="single" w:sz="4" w:space="0" w:color="auto"/>
              <w:left w:val="single" w:sz="4" w:space="0" w:color="auto"/>
              <w:right w:val="single" w:sz="4" w:space="0" w:color="auto"/>
            </w:tcBorders>
          </w:tcPr>
          <w:p w14:paraId="755ABF81" w14:textId="77777777" w:rsidR="00771C4D" w:rsidRPr="001D0283" w:rsidRDefault="00771C4D" w:rsidP="007C0584">
            <w:pPr>
              <w:pStyle w:val="TAC"/>
              <w:rPr>
                <w:rFonts w:cs="Arial"/>
              </w:rPr>
            </w:pPr>
            <w:r w:rsidRPr="001D0283">
              <w:rPr>
                <w:rFonts w:cs="Arial"/>
              </w:rPr>
              <w:t>-25</w:t>
            </w:r>
          </w:p>
        </w:tc>
        <w:tc>
          <w:tcPr>
            <w:tcW w:w="4155" w:type="dxa"/>
            <w:tcBorders>
              <w:top w:val="single" w:sz="4" w:space="0" w:color="auto"/>
              <w:left w:val="single" w:sz="4" w:space="0" w:color="auto"/>
              <w:right w:val="single" w:sz="4" w:space="0" w:color="auto"/>
            </w:tcBorders>
            <w:shd w:val="clear" w:color="auto" w:fill="auto"/>
          </w:tcPr>
          <w:p w14:paraId="3571A0B0" w14:textId="77777777" w:rsidR="00771C4D" w:rsidRPr="001D0283" w:rsidRDefault="00771C4D" w:rsidP="007C0584">
            <w:pPr>
              <w:pStyle w:val="TAC"/>
            </w:pPr>
            <w:r w:rsidRPr="001D0283">
              <w:t>0</w:t>
            </w:r>
            <w:r>
              <w:t xml:space="preserve"> </w:t>
            </w:r>
            <w:r w:rsidRPr="001D0283">
              <w:t>dBm</w:t>
            </w:r>
            <w:r>
              <w:t xml:space="preserve"> </w:t>
            </w:r>
            <w:r w:rsidRPr="001D0283">
              <w:t>≤</w:t>
            </w:r>
            <w:r>
              <w:t xml:space="preserve"> </w:t>
            </w:r>
            <w:r w:rsidRPr="001D0283">
              <w:t>Output</w:t>
            </w:r>
            <w:r>
              <w:t xml:space="preserve"> </w:t>
            </w:r>
            <w:r w:rsidRPr="001D0283">
              <w:t>power</w:t>
            </w:r>
            <w:r>
              <w:t xml:space="preserve"> </w:t>
            </w:r>
            <w:r w:rsidRPr="001D0283">
              <w:t>≤</w:t>
            </w:r>
            <w:r>
              <w:t xml:space="preserve"> </w:t>
            </w:r>
            <w:r w:rsidRPr="001D0283">
              <w:t>10</w:t>
            </w:r>
            <w:r>
              <w:t xml:space="preserve"> </w:t>
            </w:r>
            <w:r w:rsidRPr="001D0283">
              <w:t>dBm</w:t>
            </w:r>
          </w:p>
        </w:tc>
        <w:tc>
          <w:tcPr>
            <w:tcW w:w="1682" w:type="dxa"/>
            <w:tcBorders>
              <w:top w:val="nil"/>
              <w:left w:val="single" w:sz="4" w:space="0" w:color="auto"/>
              <w:bottom w:val="nil"/>
              <w:right w:val="single" w:sz="4" w:space="0" w:color="auto"/>
            </w:tcBorders>
            <w:shd w:val="clear" w:color="auto" w:fill="auto"/>
          </w:tcPr>
          <w:p w14:paraId="632E5E45" w14:textId="77777777" w:rsidR="00771C4D" w:rsidRPr="001D0283" w:rsidRDefault="00771C4D" w:rsidP="007C0584">
            <w:pPr>
              <w:pStyle w:val="TAC"/>
            </w:pPr>
          </w:p>
        </w:tc>
      </w:tr>
      <w:tr w:rsidR="00771C4D" w:rsidRPr="001D0283" w14:paraId="249E7B1E" w14:textId="77777777" w:rsidTr="007C0584">
        <w:trPr>
          <w:jc w:val="center"/>
        </w:trPr>
        <w:tc>
          <w:tcPr>
            <w:tcW w:w="1205" w:type="dxa"/>
            <w:tcBorders>
              <w:top w:val="nil"/>
              <w:bottom w:val="nil"/>
              <w:right w:val="single" w:sz="4" w:space="0" w:color="auto"/>
            </w:tcBorders>
            <w:shd w:val="clear" w:color="auto" w:fill="auto"/>
          </w:tcPr>
          <w:p w14:paraId="247AC690" w14:textId="77777777" w:rsidR="00771C4D" w:rsidRPr="001D0283" w:rsidRDefault="00771C4D" w:rsidP="007C0584">
            <w:pPr>
              <w:pStyle w:val="TAC"/>
              <w:rPr>
                <w:b/>
              </w:rPr>
            </w:pPr>
          </w:p>
        </w:tc>
        <w:tc>
          <w:tcPr>
            <w:tcW w:w="1293" w:type="dxa"/>
            <w:tcBorders>
              <w:top w:val="nil"/>
              <w:left w:val="single" w:sz="4" w:space="0" w:color="auto"/>
              <w:bottom w:val="nil"/>
              <w:right w:val="single" w:sz="4" w:space="0" w:color="auto"/>
            </w:tcBorders>
            <w:shd w:val="clear" w:color="auto" w:fill="auto"/>
          </w:tcPr>
          <w:p w14:paraId="152040A8" w14:textId="77777777" w:rsidR="00771C4D" w:rsidRPr="001D0283" w:rsidRDefault="00771C4D" w:rsidP="007C0584">
            <w:pPr>
              <w:pStyle w:val="TAC"/>
              <w:rPr>
                <w:rFonts w:cs="Arial"/>
              </w:rPr>
            </w:pPr>
          </w:p>
        </w:tc>
        <w:tc>
          <w:tcPr>
            <w:tcW w:w="1265" w:type="dxa"/>
            <w:tcBorders>
              <w:top w:val="single" w:sz="4" w:space="0" w:color="auto"/>
              <w:left w:val="single" w:sz="4" w:space="0" w:color="auto"/>
              <w:right w:val="single" w:sz="4" w:space="0" w:color="auto"/>
            </w:tcBorders>
          </w:tcPr>
          <w:p w14:paraId="115D254E" w14:textId="77777777" w:rsidR="00771C4D" w:rsidRPr="001D0283" w:rsidRDefault="00771C4D" w:rsidP="007C0584">
            <w:pPr>
              <w:pStyle w:val="TAC"/>
              <w:rPr>
                <w:rFonts w:cs="Arial"/>
              </w:rPr>
            </w:pPr>
            <w:r w:rsidRPr="001D0283">
              <w:rPr>
                <w:rFonts w:cs="Arial"/>
              </w:rPr>
              <w:t>-20</w:t>
            </w:r>
          </w:p>
        </w:tc>
        <w:tc>
          <w:tcPr>
            <w:tcW w:w="4155" w:type="dxa"/>
            <w:tcBorders>
              <w:left w:val="single" w:sz="4" w:space="0" w:color="auto"/>
              <w:right w:val="single" w:sz="4" w:space="0" w:color="auto"/>
            </w:tcBorders>
            <w:shd w:val="clear" w:color="auto" w:fill="auto"/>
          </w:tcPr>
          <w:p w14:paraId="3D6CE49F" w14:textId="77777777" w:rsidR="00771C4D" w:rsidRPr="001D0283" w:rsidRDefault="00771C4D" w:rsidP="007C0584">
            <w:pPr>
              <w:pStyle w:val="TAC"/>
            </w:pPr>
            <w:r w:rsidRPr="001D0283">
              <w:t>-30</w:t>
            </w:r>
            <w:r>
              <w:t xml:space="preserve"> </w:t>
            </w:r>
            <w:r w:rsidRPr="001D0283">
              <w:t>dBm</w:t>
            </w:r>
            <w:r>
              <w:t xml:space="preserve"> </w:t>
            </w:r>
            <w:r w:rsidRPr="001D0283">
              <w:t>≤</w:t>
            </w:r>
            <w:r>
              <w:t xml:space="preserve"> </w:t>
            </w:r>
            <w:r w:rsidRPr="001D0283">
              <w:t>Output</w:t>
            </w:r>
            <w:r>
              <w:t xml:space="preserve"> </w:t>
            </w:r>
            <w:r w:rsidRPr="001D0283">
              <w:t>power</w:t>
            </w:r>
            <w:r>
              <w:t xml:space="preserve"> </w:t>
            </w:r>
            <w:r w:rsidRPr="001D0283">
              <w:t>&lt;</w:t>
            </w:r>
            <w:r>
              <w:t xml:space="preserve"> </w:t>
            </w:r>
            <w:r w:rsidRPr="001D0283">
              <w:t>0</w:t>
            </w:r>
            <w:r>
              <w:t xml:space="preserve"> </w:t>
            </w:r>
            <w:r w:rsidRPr="001D0283">
              <w:t>dBm</w:t>
            </w:r>
          </w:p>
        </w:tc>
        <w:tc>
          <w:tcPr>
            <w:tcW w:w="1682" w:type="dxa"/>
            <w:tcBorders>
              <w:top w:val="nil"/>
              <w:left w:val="single" w:sz="4" w:space="0" w:color="auto"/>
              <w:bottom w:val="nil"/>
              <w:right w:val="single" w:sz="4" w:space="0" w:color="auto"/>
            </w:tcBorders>
            <w:shd w:val="clear" w:color="auto" w:fill="auto"/>
          </w:tcPr>
          <w:p w14:paraId="158B85F3" w14:textId="77777777" w:rsidR="00771C4D" w:rsidRPr="001D0283" w:rsidRDefault="00771C4D" w:rsidP="007C0584">
            <w:pPr>
              <w:pStyle w:val="TAC"/>
            </w:pPr>
          </w:p>
        </w:tc>
      </w:tr>
      <w:tr w:rsidR="00771C4D" w:rsidRPr="001D0283" w14:paraId="2A8622FC" w14:textId="77777777" w:rsidTr="007C0584">
        <w:trPr>
          <w:jc w:val="center"/>
        </w:trPr>
        <w:tc>
          <w:tcPr>
            <w:tcW w:w="1205" w:type="dxa"/>
            <w:tcBorders>
              <w:top w:val="nil"/>
              <w:right w:val="single" w:sz="4" w:space="0" w:color="auto"/>
            </w:tcBorders>
            <w:shd w:val="clear" w:color="auto" w:fill="auto"/>
          </w:tcPr>
          <w:p w14:paraId="6EE5FE72" w14:textId="77777777" w:rsidR="00771C4D" w:rsidRPr="001D0283" w:rsidRDefault="00771C4D" w:rsidP="007C0584">
            <w:pPr>
              <w:pStyle w:val="TAC"/>
              <w:rPr>
                <w:b/>
              </w:rPr>
            </w:pPr>
          </w:p>
        </w:tc>
        <w:tc>
          <w:tcPr>
            <w:tcW w:w="1293" w:type="dxa"/>
            <w:tcBorders>
              <w:top w:val="nil"/>
              <w:left w:val="single" w:sz="4" w:space="0" w:color="auto"/>
              <w:right w:val="single" w:sz="4" w:space="0" w:color="auto"/>
            </w:tcBorders>
            <w:shd w:val="clear" w:color="auto" w:fill="auto"/>
          </w:tcPr>
          <w:p w14:paraId="085F3F5F" w14:textId="77777777" w:rsidR="00771C4D" w:rsidRPr="001D0283" w:rsidRDefault="00771C4D" w:rsidP="007C0584">
            <w:pPr>
              <w:pStyle w:val="TAC"/>
              <w:rPr>
                <w:rFonts w:cs="Arial"/>
              </w:rPr>
            </w:pPr>
          </w:p>
        </w:tc>
        <w:tc>
          <w:tcPr>
            <w:tcW w:w="1265" w:type="dxa"/>
            <w:tcBorders>
              <w:top w:val="single" w:sz="4" w:space="0" w:color="auto"/>
              <w:left w:val="single" w:sz="4" w:space="0" w:color="auto"/>
              <w:right w:val="single" w:sz="4" w:space="0" w:color="auto"/>
            </w:tcBorders>
          </w:tcPr>
          <w:p w14:paraId="490EDEFA" w14:textId="77777777" w:rsidR="00771C4D" w:rsidRPr="001D0283" w:rsidRDefault="00771C4D" w:rsidP="007C0584">
            <w:pPr>
              <w:pStyle w:val="TAC"/>
              <w:rPr>
                <w:rFonts w:cs="Arial"/>
              </w:rPr>
            </w:pPr>
            <w:r w:rsidRPr="001D0283">
              <w:rPr>
                <w:rFonts w:cs="Arial"/>
              </w:rPr>
              <w:t>-10</w:t>
            </w:r>
          </w:p>
        </w:tc>
        <w:tc>
          <w:tcPr>
            <w:tcW w:w="4155" w:type="dxa"/>
            <w:tcBorders>
              <w:left w:val="single" w:sz="4" w:space="0" w:color="auto"/>
              <w:right w:val="single" w:sz="4" w:space="0" w:color="auto"/>
            </w:tcBorders>
            <w:shd w:val="clear" w:color="auto" w:fill="auto"/>
          </w:tcPr>
          <w:p w14:paraId="5A8CF0E3" w14:textId="77777777" w:rsidR="00771C4D" w:rsidRPr="001D0283" w:rsidRDefault="00771C4D" w:rsidP="007C0584">
            <w:pPr>
              <w:pStyle w:val="TAC"/>
            </w:pPr>
            <w:r w:rsidRPr="001D0283">
              <w:t>-40</w:t>
            </w:r>
            <w:r>
              <w:t xml:space="preserve"> </w:t>
            </w:r>
            <w:r w:rsidRPr="001D0283">
              <w:t>dBm</w:t>
            </w:r>
            <w:r>
              <w:t xml:space="preserve"> </w:t>
            </w:r>
            <w:r w:rsidRPr="001D0283">
              <w:t>≤</w:t>
            </w:r>
            <w:r>
              <w:t xml:space="preserve"> </w:t>
            </w:r>
            <w:r w:rsidRPr="001D0283">
              <w:t>Output</w:t>
            </w:r>
            <w:r>
              <w:t xml:space="preserve"> </w:t>
            </w:r>
            <w:r w:rsidRPr="001D0283">
              <w:t>power</w:t>
            </w:r>
            <w:r>
              <w:t xml:space="preserve"> </w:t>
            </w:r>
            <w:r w:rsidRPr="001D0283">
              <w:t>&lt;</w:t>
            </w:r>
            <w:r>
              <w:t xml:space="preserve"> </w:t>
            </w:r>
            <w:r w:rsidRPr="001D0283">
              <w:t>-30</w:t>
            </w:r>
            <w:r>
              <w:t xml:space="preserve"> </w:t>
            </w:r>
            <w:r w:rsidRPr="001D0283">
              <w:t>dBm</w:t>
            </w:r>
          </w:p>
        </w:tc>
        <w:tc>
          <w:tcPr>
            <w:tcW w:w="1682" w:type="dxa"/>
            <w:tcBorders>
              <w:top w:val="nil"/>
              <w:left w:val="single" w:sz="4" w:space="0" w:color="auto"/>
              <w:right w:val="single" w:sz="4" w:space="0" w:color="auto"/>
            </w:tcBorders>
            <w:shd w:val="clear" w:color="auto" w:fill="auto"/>
          </w:tcPr>
          <w:p w14:paraId="6C022D06" w14:textId="77777777" w:rsidR="00771C4D" w:rsidRPr="001D0283" w:rsidRDefault="00771C4D" w:rsidP="007C0584">
            <w:pPr>
              <w:pStyle w:val="TAC"/>
            </w:pPr>
          </w:p>
        </w:tc>
      </w:tr>
      <w:tr w:rsidR="00771C4D" w:rsidRPr="001D0283" w14:paraId="7B1257AA" w14:textId="77777777" w:rsidTr="007C0584">
        <w:trPr>
          <w:jc w:val="center"/>
        </w:trPr>
        <w:tc>
          <w:tcPr>
            <w:tcW w:w="9600" w:type="dxa"/>
            <w:gridSpan w:val="5"/>
            <w:tcBorders>
              <w:right w:val="single" w:sz="4" w:space="0" w:color="auto"/>
            </w:tcBorders>
            <w:shd w:val="clear" w:color="auto" w:fill="auto"/>
            <w:vAlign w:val="center"/>
          </w:tcPr>
          <w:p w14:paraId="76F8F549" w14:textId="77777777" w:rsidR="00771C4D" w:rsidRPr="001D0283" w:rsidRDefault="00771C4D" w:rsidP="007C0584">
            <w:pPr>
              <w:pStyle w:val="TAN"/>
            </w:pPr>
            <w:r w:rsidRPr="001D0283">
              <w:t>NOTE</w:t>
            </w:r>
            <w:r>
              <w:t xml:space="preserve"> </w:t>
            </w:r>
            <w:r w:rsidRPr="001D0283">
              <w:t>1:</w:t>
            </w:r>
            <w:r w:rsidRPr="001D0283">
              <w:tab/>
              <w:t>An</w:t>
            </w:r>
            <w:r>
              <w:t xml:space="preserve"> </w:t>
            </w:r>
            <w:r w:rsidRPr="001D0283">
              <w:t>in-band</w:t>
            </w:r>
            <w:r>
              <w:t xml:space="preserve"> </w:t>
            </w:r>
            <w:r w:rsidRPr="001D0283">
              <w:t>emissions</w:t>
            </w:r>
            <w:r>
              <w:t xml:space="preserve"> </w:t>
            </w:r>
            <w:r w:rsidRPr="001D0283">
              <w:t>combined</w:t>
            </w:r>
            <w:r>
              <w:t xml:space="preserve"> </w:t>
            </w:r>
            <w:r w:rsidRPr="001D0283">
              <w:t>limit</w:t>
            </w:r>
            <w:r>
              <w:t xml:space="preserve"> </w:t>
            </w:r>
            <w:r w:rsidRPr="001D0283">
              <w:t>is</w:t>
            </w:r>
            <w:r>
              <w:t xml:space="preserve"> </w:t>
            </w:r>
            <w:r w:rsidRPr="001D0283">
              <w:t>evaluated</w:t>
            </w:r>
            <w:r>
              <w:t xml:space="preserve"> </w:t>
            </w:r>
            <w:r w:rsidRPr="001D0283">
              <w:t>in</w:t>
            </w:r>
            <w:r>
              <w:t xml:space="preserve"> </w:t>
            </w:r>
            <w:r w:rsidRPr="001D0283">
              <w:t>each</w:t>
            </w:r>
            <w:r>
              <w:t xml:space="preserve"> </w:t>
            </w:r>
            <w:r w:rsidRPr="001D0283">
              <w:t>non-allocated</w:t>
            </w:r>
            <w:r>
              <w:t xml:space="preserve"> </w:t>
            </w:r>
            <w:r w:rsidRPr="001D0283">
              <w:t>RB.</w:t>
            </w:r>
            <w:r>
              <w:t xml:space="preserve"> </w:t>
            </w:r>
            <w:r w:rsidRPr="001D0283">
              <w:t>For</w:t>
            </w:r>
            <w:r>
              <w:t xml:space="preserve"> </w:t>
            </w:r>
            <w:r w:rsidRPr="001D0283">
              <w:t>each</w:t>
            </w:r>
            <w:r>
              <w:t xml:space="preserve"> </w:t>
            </w:r>
            <w:r w:rsidRPr="001D0283">
              <w:t>such</w:t>
            </w:r>
            <w:r>
              <w:t xml:space="preserve"> </w:t>
            </w:r>
            <w:r w:rsidRPr="001D0283">
              <w:t>RB,</w:t>
            </w:r>
            <w:r>
              <w:t xml:space="preserve"> </w:t>
            </w:r>
            <w:r w:rsidRPr="001D0283">
              <w:t>the</w:t>
            </w:r>
            <w:r>
              <w:t xml:space="preserve"> </w:t>
            </w:r>
            <w:r w:rsidRPr="001D0283">
              <w:t>minimum</w:t>
            </w:r>
            <w:r>
              <w:t xml:space="preserve"> </w:t>
            </w:r>
            <w:r w:rsidRPr="001D0283">
              <w:t>requirement</w:t>
            </w:r>
            <w:r>
              <w:t xml:space="preserve"> </w:t>
            </w:r>
            <w:r w:rsidRPr="001D0283">
              <w:t>is</w:t>
            </w:r>
            <w:r>
              <w:t xml:space="preserve"> </w:t>
            </w:r>
            <w:r w:rsidRPr="001D0283">
              <w:t>calculated</w:t>
            </w:r>
            <w:r>
              <w:t xml:space="preserve"> </w:t>
            </w:r>
            <w:r w:rsidRPr="001D0283">
              <w:t>as</w:t>
            </w:r>
            <w:r>
              <w:t xml:space="preserve"> </w:t>
            </w:r>
            <w:r w:rsidRPr="001D0283">
              <w:t>the</w:t>
            </w:r>
            <w:r>
              <w:t xml:space="preserve"> </w:t>
            </w:r>
            <w:r w:rsidRPr="001D0283">
              <w:t>higher</w:t>
            </w:r>
            <w:r>
              <w:t xml:space="preserve"> </w:t>
            </w:r>
            <w:r w:rsidRPr="001D0283">
              <w:t>of</w:t>
            </w:r>
            <w:r>
              <w:t xml:space="preserv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rsidRPr="001D0283">
              <w:t>-</w:t>
            </w:r>
            <w:r>
              <w:t xml:space="preserve"> </w:t>
            </w:r>
            <w:r w:rsidRPr="001D0283">
              <w:t>30</w:t>
            </w:r>
            <w:r>
              <w:t xml:space="preserve"> </w:t>
            </w:r>
            <w:r w:rsidRPr="001D0283">
              <w:t>dB</w:t>
            </w:r>
            <w:r>
              <w:t xml:space="preserve"> </w:t>
            </w:r>
            <w:r w:rsidRPr="001D0283">
              <w:t>and</w:t>
            </w:r>
            <w:r>
              <w:t xml:space="preserve"> </w:t>
            </w:r>
            <w:r w:rsidRPr="001D0283">
              <w:t>the</w:t>
            </w:r>
            <w:r>
              <w:t xml:space="preserve"> </w:t>
            </w:r>
            <w:r w:rsidRPr="001D0283">
              <w:t>power</w:t>
            </w:r>
            <w:r>
              <w:t xml:space="preserve"> </w:t>
            </w:r>
            <w:r w:rsidRPr="001D0283">
              <w:t>sum</w:t>
            </w:r>
            <w:r>
              <w:t xml:space="preserve"> </w:t>
            </w:r>
            <w:r w:rsidRPr="001D0283">
              <w:t>of</w:t>
            </w:r>
            <w:r>
              <w:t xml:space="preserve"> </w:t>
            </w:r>
            <w:r w:rsidRPr="001D0283">
              <w:t>all</w:t>
            </w:r>
            <w:r>
              <w:t xml:space="preserve"> </w:t>
            </w:r>
            <w:r w:rsidRPr="001D0283">
              <w:t>limit</w:t>
            </w:r>
            <w:r>
              <w:t xml:space="preserve"> </w:t>
            </w:r>
            <w:r w:rsidRPr="001D0283">
              <w:t>values</w:t>
            </w:r>
            <w:r>
              <w:t xml:space="preserve"> </w:t>
            </w:r>
            <w:r w:rsidRPr="001D0283">
              <w:t>(General,</w:t>
            </w:r>
            <w:r>
              <w:t xml:space="preserve"> </w:t>
            </w:r>
            <w:r w:rsidRPr="001D0283">
              <w:t>IQ</w:t>
            </w:r>
            <w:r>
              <w:t xml:space="preserve"> </w:t>
            </w:r>
            <w:r w:rsidRPr="001D0283">
              <w:t>Image</w:t>
            </w:r>
            <w:r>
              <w:t xml:space="preserve"> </w:t>
            </w:r>
            <w:r w:rsidRPr="001D0283">
              <w:t>or</w:t>
            </w:r>
            <w:r>
              <w:t xml:space="preserve"> </w:t>
            </w:r>
            <w:r w:rsidRPr="001D0283">
              <w:t>Carrier</w:t>
            </w:r>
            <w:r>
              <w:t xml:space="preserve"> </w:t>
            </w:r>
            <w:r w:rsidRPr="001D0283">
              <w:t>leakage)</w:t>
            </w:r>
            <w:r>
              <w:t xml:space="preserve"> </w:t>
            </w:r>
            <w:r w:rsidRPr="001D0283">
              <w:t>that</w:t>
            </w:r>
            <w:r>
              <w:t xml:space="preserve"> </w:t>
            </w:r>
            <w:r w:rsidRPr="001D0283">
              <w:t>apply.</w:t>
            </w:r>
            <w:r>
              <w:t xml:space="preserv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rsidRPr="001D0283">
              <w:t>is</w:t>
            </w:r>
            <w:r>
              <w:t xml:space="preserve"> </w:t>
            </w:r>
            <w:r w:rsidRPr="001D0283">
              <w:t>defined</w:t>
            </w:r>
            <w:r>
              <w:t xml:space="preserve"> </w:t>
            </w:r>
            <w:r w:rsidRPr="001D0283">
              <w:t>in</w:t>
            </w:r>
            <w:r>
              <w:t xml:space="preserve"> </w:t>
            </w:r>
            <w:r w:rsidRPr="001D0283">
              <w:t>NOTE</w:t>
            </w:r>
            <w:r>
              <w:t xml:space="preserve"> </w:t>
            </w:r>
            <w:r w:rsidRPr="001D0283">
              <w:t>10.</w:t>
            </w:r>
          </w:p>
          <w:p w14:paraId="47E6E642" w14:textId="77777777" w:rsidR="00771C4D" w:rsidRPr="001D0283" w:rsidRDefault="00771C4D" w:rsidP="007C0584">
            <w:pPr>
              <w:pStyle w:val="TAN"/>
            </w:pPr>
            <w:r w:rsidRPr="001D0283">
              <w:t>NOTE</w:t>
            </w:r>
            <w:r>
              <w:t xml:space="preserve"> </w:t>
            </w:r>
            <w:r w:rsidRPr="001D0283">
              <w:t>2:</w:t>
            </w:r>
            <w:r w:rsidRPr="001D0283">
              <w:tab/>
              <w:t>The</w:t>
            </w:r>
            <w:r>
              <w:t xml:space="preserve"> </w:t>
            </w:r>
            <w:r w:rsidRPr="001D0283">
              <w:t>measurement</w:t>
            </w:r>
            <w:r>
              <w:t xml:space="preserve"> </w:t>
            </w:r>
            <w:r w:rsidRPr="001D0283">
              <w:t>bandwidth</w:t>
            </w:r>
            <w:r>
              <w:t xml:space="preserve"> </w:t>
            </w:r>
            <w:r w:rsidRPr="001D0283">
              <w:t>is</w:t>
            </w:r>
            <w:r>
              <w:t xml:space="preserve"> </w:t>
            </w:r>
            <w:r w:rsidRPr="001D0283">
              <w:t>1</w:t>
            </w:r>
            <w:r>
              <w:t xml:space="preserve"> </w:t>
            </w:r>
            <w:proofErr w:type="gramStart"/>
            <w:r w:rsidRPr="001D0283">
              <w:t>RB</w:t>
            </w:r>
            <w:proofErr w:type="gramEnd"/>
            <w:r>
              <w:t xml:space="preserve"> </w:t>
            </w:r>
            <w:r w:rsidRPr="001D0283">
              <w:t>and</w:t>
            </w:r>
            <w:r>
              <w:t xml:space="preserve"> </w:t>
            </w:r>
            <w:r w:rsidRPr="001D0283">
              <w:t>the</w:t>
            </w:r>
            <w:r>
              <w:t xml:space="preserve"> </w:t>
            </w:r>
            <w:r w:rsidRPr="001D0283">
              <w:t>limit</w:t>
            </w:r>
            <w:r>
              <w:t xml:space="preserve"> </w:t>
            </w:r>
            <w:r w:rsidRPr="001D0283">
              <w:t>is</w:t>
            </w:r>
            <w:r>
              <w:t xml:space="preserve"> </w:t>
            </w:r>
            <w:r w:rsidRPr="001D0283">
              <w:t>expressed</w:t>
            </w:r>
            <w:r>
              <w:t xml:space="preserve"> </w:t>
            </w:r>
            <w:r w:rsidRPr="001D0283">
              <w:t>as</w:t>
            </w:r>
            <w:r>
              <w:t xml:space="preserve"> </w:t>
            </w:r>
            <w:r w:rsidRPr="001D0283">
              <w:t>a</w:t>
            </w:r>
            <w:r>
              <w:t xml:space="preserve"> </w:t>
            </w:r>
            <w:r w:rsidRPr="001D0283">
              <w:t>ratio</w:t>
            </w:r>
            <w:r>
              <w:t xml:space="preserve"> </w:t>
            </w:r>
            <w:r w:rsidRPr="001D0283">
              <w:t>of</w:t>
            </w:r>
            <w:r>
              <w:t xml:space="preserve"> </w:t>
            </w:r>
            <w:r w:rsidRPr="001D0283">
              <w:t>measured</w:t>
            </w:r>
            <w:r>
              <w:t xml:space="preserve"> </w:t>
            </w:r>
            <w:r w:rsidRPr="001D0283">
              <w:t>power</w:t>
            </w:r>
            <w:r>
              <w:t xml:space="preserve"> </w:t>
            </w:r>
            <w:r w:rsidRPr="001D0283">
              <w:t>in</w:t>
            </w:r>
            <w:r>
              <w:t xml:space="preserve"> </w:t>
            </w:r>
            <w:r w:rsidRPr="001D0283">
              <w:t>one</w:t>
            </w:r>
            <w:r>
              <w:t xml:space="preserve"> </w:t>
            </w:r>
            <w:r w:rsidRPr="001D0283">
              <w:t>non-allocated</w:t>
            </w:r>
            <w:r>
              <w:t xml:space="preserve"> </w:t>
            </w:r>
            <w:r w:rsidRPr="001D0283">
              <w:t>RB</w:t>
            </w:r>
            <w:r>
              <w:t xml:space="preserve"> </w:t>
            </w:r>
            <w:r w:rsidRPr="001D0283">
              <w:t>to</w:t>
            </w:r>
            <w:r>
              <w:t xml:space="preserve"> </w:t>
            </w:r>
            <w:r w:rsidRPr="001D0283">
              <w:t>the</w:t>
            </w:r>
            <w:r>
              <w:t xml:space="preserve"> </w:t>
            </w:r>
            <w:r w:rsidRPr="001D0283">
              <w:t>measured</w:t>
            </w:r>
            <w:r>
              <w:t xml:space="preserve"> </w:t>
            </w:r>
            <w:r w:rsidRPr="001D0283">
              <w:t>average</w:t>
            </w:r>
            <w:r>
              <w:t xml:space="preserve"> </w:t>
            </w:r>
            <w:r w:rsidRPr="001D0283">
              <w:t>power</w:t>
            </w:r>
            <w:r>
              <w:t xml:space="preserve"> </w:t>
            </w:r>
            <w:r w:rsidRPr="001D0283">
              <w:t>per</w:t>
            </w:r>
            <w:r>
              <w:t xml:space="preserve"> </w:t>
            </w:r>
            <w:r w:rsidRPr="001D0283">
              <w:t>allocated</w:t>
            </w:r>
            <w:r>
              <w:t xml:space="preserve"> </w:t>
            </w:r>
            <w:r w:rsidRPr="001D0283">
              <w:t>RB,</w:t>
            </w:r>
            <w:r>
              <w:t xml:space="preserve"> </w:t>
            </w:r>
            <w:r w:rsidRPr="001D0283">
              <w:t>where</w:t>
            </w:r>
            <w:r>
              <w:t xml:space="preserve"> </w:t>
            </w:r>
            <w:r w:rsidRPr="001D0283">
              <w:t>the</w:t>
            </w:r>
            <w:r>
              <w:t xml:space="preserve"> </w:t>
            </w:r>
            <w:r w:rsidRPr="001D0283">
              <w:t>averaging</w:t>
            </w:r>
            <w:r>
              <w:t xml:space="preserve"> </w:t>
            </w:r>
            <w:r w:rsidRPr="001D0283">
              <w:t>is</w:t>
            </w:r>
            <w:r>
              <w:t xml:space="preserve"> </w:t>
            </w:r>
            <w:r w:rsidRPr="001D0283">
              <w:t>done</w:t>
            </w:r>
            <w:r>
              <w:t xml:space="preserve"> </w:t>
            </w:r>
            <w:r w:rsidRPr="001D0283">
              <w:t>across</w:t>
            </w:r>
            <w:r>
              <w:t xml:space="preserve"> </w:t>
            </w:r>
            <w:r w:rsidRPr="001D0283">
              <w:t>all</w:t>
            </w:r>
            <w:r>
              <w:t xml:space="preserve"> </w:t>
            </w:r>
            <w:r w:rsidRPr="001D0283">
              <w:t>allocated</w:t>
            </w:r>
            <w:r>
              <w:t xml:space="preserve"> </w:t>
            </w:r>
            <w:r w:rsidRPr="001D0283">
              <w:t>RBs.</w:t>
            </w:r>
            <w:r>
              <w:rPr>
                <w:szCs w:val="18"/>
              </w:rPr>
              <w:t xml:space="preserve"> </w:t>
            </w:r>
            <w:r w:rsidRPr="001D0283">
              <w:rPr>
                <w:szCs w:val="18"/>
              </w:rPr>
              <w:t>For</w:t>
            </w:r>
            <w:r>
              <w:rPr>
                <w:szCs w:val="18"/>
              </w:rPr>
              <w:t xml:space="preserve"> </w:t>
            </w:r>
            <w:r w:rsidRPr="001D0283">
              <w:rPr>
                <w:szCs w:val="18"/>
              </w:rPr>
              <w:t>pi/2</w:t>
            </w:r>
            <w:r>
              <w:rPr>
                <w:szCs w:val="18"/>
              </w:rPr>
              <w:t xml:space="preserve"> </w:t>
            </w:r>
            <w:r w:rsidRPr="001D0283">
              <w:rPr>
                <w:szCs w:val="18"/>
              </w:rPr>
              <w:t>BPSK</w:t>
            </w:r>
            <w:r>
              <w:rPr>
                <w:szCs w:val="18"/>
              </w:rPr>
              <w:t xml:space="preserve"> </w:t>
            </w:r>
            <w:r w:rsidRPr="001D0283">
              <w:rPr>
                <w:szCs w:val="18"/>
              </w:rPr>
              <w:t>with</w:t>
            </w:r>
            <w:r>
              <w:rPr>
                <w:szCs w:val="18"/>
              </w:rPr>
              <w:t xml:space="preserve"> </w:t>
            </w:r>
            <w:r w:rsidRPr="001D0283">
              <w:rPr>
                <w:szCs w:val="18"/>
              </w:rPr>
              <w:t>Spectrum</w:t>
            </w:r>
            <w:r>
              <w:rPr>
                <w:szCs w:val="18"/>
              </w:rPr>
              <w:t xml:space="preserve"> </w:t>
            </w:r>
            <w:r w:rsidRPr="001D0283">
              <w:rPr>
                <w:szCs w:val="18"/>
              </w:rPr>
              <w:t>Shaping,</w:t>
            </w:r>
            <w:r>
              <w:rPr>
                <w:szCs w:val="18"/>
              </w:rPr>
              <w:t xml:space="preserve"> </w:t>
            </w:r>
            <w:r w:rsidRPr="001D0283">
              <w:rPr>
                <w:szCs w:val="18"/>
              </w:rPr>
              <w:t>the</w:t>
            </w:r>
            <w:r>
              <w:rPr>
                <w:szCs w:val="18"/>
              </w:rPr>
              <w:t xml:space="preserve"> </w:t>
            </w:r>
            <w:r w:rsidRPr="001D0283">
              <w:rPr>
                <w:szCs w:val="18"/>
              </w:rPr>
              <w:t>limit</w:t>
            </w:r>
            <w:r>
              <w:rPr>
                <w:szCs w:val="18"/>
              </w:rPr>
              <w:t xml:space="preserve"> </w:t>
            </w:r>
            <w:r w:rsidRPr="001D0283">
              <w:rPr>
                <w:szCs w:val="18"/>
              </w:rPr>
              <w:t>is</w:t>
            </w:r>
            <w:r>
              <w:rPr>
                <w:szCs w:val="18"/>
              </w:rPr>
              <w:t xml:space="preserve"> </w:t>
            </w:r>
            <w:r w:rsidRPr="001D0283">
              <w:rPr>
                <w:szCs w:val="18"/>
              </w:rPr>
              <w:t>expressed</w:t>
            </w:r>
            <w:r>
              <w:rPr>
                <w:szCs w:val="18"/>
              </w:rPr>
              <w:t xml:space="preserve"> </w:t>
            </w:r>
            <w:r w:rsidRPr="001D0283">
              <w:rPr>
                <w:szCs w:val="18"/>
              </w:rPr>
              <w:t>as</w:t>
            </w:r>
            <w:r>
              <w:rPr>
                <w:szCs w:val="18"/>
              </w:rPr>
              <w:t xml:space="preserve"> </w:t>
            </w:r>
            <w:r w:rsidRPr="001D0283">
              <w:rPr>
                <w:szCs w:val="18"/>
              </w:rPr>
              <w:t>a</w:t>
            </w:r>
            <w:r>
              <w:rPr>
                <w:szCs w:val="18"/>
              </w:rPr>
              <w:t xml:space="preserve"> </w:t>
            </w:r>
            <w:r w:rsidRPr="001D0283">
              <w:rPr>
                <w:szCs w:val="18"/>
              </w:rPr>
              <w:t>ratio</w:t>
            </w:r>
            <w:r>
              <w:rPr>
                <w:szCs w:val="18"/>
              </w:rPr>
              <w:t xml:space="preserve"> </w:t>
            </w:r>
            <w:r w:rsidRPr="001D0283">
              <w:rPr>
                <w:szCs w:val="18"/>
              </w:rPr>
              <w:t>of</w:t>
            </w:r>
            <w:r>
              <w:rPr>
                <w:szCs w:val="18"/>
              </w:rPr>
              <w:t xml:space="preserve"> </w:t>
            </w:r>
            <w:r w:rsidRPr="001D0283">
              <w:rPr>
                <w:szCs w:val="18"/>
              </w:rPr>
              <w:t>measured</w:t>
            </w:r>
            <w:r>
              <w:rPr>
                <w:szCs w:val="18"/>
              </w:rPr>
              <w:t xml:space="preserve"> </w:t>
            </w:r>
            <w:r w:rsidRPr="001D0283">
              <w:rPr>
                <w:szCs w:val="18"/>
              </w:rPr>
              <w:t>power</w:t>
            </w:r>
            <w:r>
              <w:rPr>
                <w:szCs w:val="18"/>
              </w:rPr>
              <w:t xml:space="preserve"> </w:t>
            </w:r>
            <w:r w:rsidRPr="001D0283">
              <w:rPr>
                <w:szCs w:val="18"/>
              </w:rPr>
              <w:t>in</w:t>
            </w:r>
            <w:r>
              <w:rPr>
                <w:szCs w:val="18"/>
              </w:rPr>
              <w:t xml:space="preserve"> </w:t>
            </w:r>
            <w:r w:rsidRPr="001D0283">
              <w:rPr>
                <w:szCs w:val="18"/>
              </w:rPr>
              <w:t>one</w:t>
            </w:r>
            <w:r>
              <w:rPr>
                <w:szCs w:val="18"/>
              </w:rPr>
              <w:t xml:space="preserve"> </w:t>
            </w:r>
            <w:r w:rsidRPr="001D0283">
              <w:rPr>
                <w:szCs w:val="18"/>
              </w:rPr>
              <w:t>non-allocated</w:t>
            </w:r>
            <w:r>
              <w:rPr>
                <w:szCs w:val="18"/>
              </w:rPr>
              <w:t xml:space="preserve"> </w:t>
            </w:r>
            <w:r w:rsidRPr="001D0283">
              <w:rPr>
                <w:szCs w:val="18"/>
              </w:rPr>
              <w:t>RB</w:t>
            </w:r>
            <w:r>
              <w:rPr>
                <w:szCs w:val="18"/>
              </w:rPr>
              <w:t xml:space="preserve"> </w:t>
            </w:r>
            <w:r w:rsidRPr="001D0283">
              <w:rPr>
                <w:szCs w:val="18"/>
              </w:rPr>
              <w:t>to</w:t>
            </w:r>
            <w:r>
              <w:rPr>
                <w:szCs w:val="18"/>
              </w:rPr>
              <w:t xml:space="preserve"> </w:t>
            </w:r>
            <w:r w:rsidRPr="001D0283">
              <w:rPr>
                <w:szCs w:val="18"/>
              </w:rPr>
              <w:t>the</w:t>
            </w:r>
            <w:r>
              <w:rPr>
                <w:szCs w:val="18"/>
              </w:rPr>
              <w:t xml:space="preserve"> </w:t>
            </w:r>
            <w:r w:rsidRPr="001D0283">
              <w:rPr>
                <w:szCs w:val="18"/>
              </w:rPr>
              <w:t>measured</w:t>
            </w:r>
            <w:r>
              <w:rPr>
                <w:szCs w:val="18"/>
              </w:rPr>
              <w:t xml:space="preserve"> </w:t>
            </w:r>
            <w:r w:rsidRPr="001D0283">
              <w:rPr>
                <w:szCs w:val="18"/>
              </w:rPr>
              <w:t>power</w:t>
            </w:r>
            <w:r>
              <w:rPr>
                <w:szCs w:val="18"/>
              </w:rPr>
              <w:t xml:space="preserve"> </w:t>
            </w:r>
            <w:r w:rsidRPr="001D0283">
              <w:rPr>
                <w:szCs w:val="18"/>
              </w:rPr>
              <w:t>in</w:t>
            </w:r>
            <w:r>
              <w:rPr>
                <w:szCs w:val="18"/>
              </w:rPr>
              <w:t xml:space="preserve"> </w:t>
            </w:r>
            <w:r w:rsidRPr="001D0283">
              <w:rPr>
                <w:szCs w:val="18"/>
              </w:rPr>
              <w:t>the</w:t>
            </w:r>
            <w:r>
              <w:rPr>
                <w:szCs w:val="18"/>
              </w:rPr>
              <w:t xml:space="preserve"> </w:t>
            </w:r>
            <w:r w:rsidRPr="001D0283">
              <w:rPr>
                <w:szCs w:val="18"/>
              </w:rPr>
              <w:t>allocated</w:t>
            </w:r>
            <w:r>
              <w:rPr>
                <w:szCs w:val="18"/>
              </w:rPr>
              <w:t xml:space="preserve"> </w:t>
            </w:r>
            <w:r w:rsidRPr="001D0283">
              <w:rPr>
                <w:szCs w:val="18"/>
              </w:rPr>
              <w:t>RB</w:t>
            </w:r>
            <w:r>
              <w:rPr>
                <w:szCs w:val="18"/>
              </w:rPr>
              <w:t xml:space="preserve"> </w:t>
            </w:r>
            <w:r w:rsidRPr="001D0283">
              <w:rPr>
                <w:szCs w:val="18"/>
              </w:rPr>
              <w:t>with</w:t>
            </w:r>
            <w:r>
              <w:rPr>
                <w:szCs w:val="18"/>
              </w:rPr>
              <w:t xml:space="preserve"> </w:t>
            </w:r>
            <w:r w:rsidRPr="001D0283">
              <w:rPr>
                <w:szCs w:val="18"/>
              </w:rPr>
              <w:t>highest</w:t>
            </w:r>
            <w:r>
              <w:rPr>
                <w:szCs w:val="18"/>
              </w:rPr>
              <w:t xml:space="preserve"> </w:t>
            </w:r>
            <w:r w:rsidRPr="001D0283">
              <w:rPr>
                <w:szCs w:val="18"/>
              </w:rPr>
              <w:t>PSD.</w:t>
            </w:r>
          </w:p>
          <w:p w14:paraId="001C4BD2" w14:textId="77777777" w:rsidR="00771C4D" w:rsidRPr="001D0283" w:rsidRDefault="00771C4D" w:rsidP="007C0584">
            <w:pPr>
              <w:pStyle w:val="TAN"/>
            </w:pPr>
            <w:r w:rsidRPr="001D0283">
              <w:t>NOTE</w:t>
            </w:r>
            <w:r>
              <w:t xml:space="preserve"> </w:t>
            </w:r>
            <w:r w:rsidRPr="001D0283">
              <w:t>3:</w:t>
            </w:r>
            <w:r w:rsidRPr="001D0283">
              <w:tab/>
              <w:t>The</w:t>
            </w:r>
            <w:r>
              <w:t xml:space="preserve"> </w:t>
            </w:r>
            <w:r w:rsidRPr="001D0283">
              <w:t>applicable</w:t>
            </w:r>
            <w:r>
              <w:t xml:space="preserve"> </w:t>
            </w:r>
            <w:r w:rsidRPr="001D0283">
              <w:t>frequencies</w:t>
            </w:r>
            <w:r>
              <w:t xml:space="preserve"> </w:t>
            </w:r>
            <w:r w:rsidRPr="001D0283">
              <w:t>for</w:t>
            </w:r>
            <w:r>
              <w:t xml:space="preserve"> </w:t>
            </w:r>
            <w:r w:rsidRPr="001D0283">
              <w:t>this</w:t>
            </w:r>
            <w:r>
              <w:t xml:space="preserve"> </w:t>
            </w:r>
            <w:r w:rsidRPr="001D0283">
              <w:t>limit</w:t>
            </w:r>
            <w:r>
              <w:t xml:space="preserve"> </w:t>
            </w:r>
            <w:r w:rsidRPr="001D0283">
              <w:t>are</w:t>
            </w:r>
            <w:r>
              <w:t xml:space="preserve"> </w:t>
            </w:r>
            <w:r w:rsidRPr="001D0283">
              <w:t>those</w:t>
            </w:r>
            <w:r>
              <w:t xml:space="preserve"> </w:t>
            </w:r>
            <w:r w:rsidRPr="001D0283">
              <w:t>that</w:t>
            </w:r>
            <w:r>
              <w:t xml:space="preserve"> </w:t>
            </w:r>
            <w:r w:rsidRPr="001D0283">
              <w:t>are</w:t>
            </w:r>
            <w:r>
              <w:t xml:space="preserve"> </w:t>
            </w:r>
            <w:r w:rsidRPr="001D0283">
              <w:t>enclosed</w:t>
            </w:r>
            <w:r>
              <w:t xml:space="preserve"> </w:t>
            </w:r>
            <w:r w:rsidRPr="001D0283">
              <w:t>in</w:t>
            </w:r>
            <w:r>
              <w:t xml:space="preserve"> </w:t>
            </w:r>
            <w:r w:rsidRPr="001D0283">
              <w:t>the</w:t>
            </w:r>
            <w:r>
              <w:t xml:space="preserve"> </w:t>
            </w:r>
            <w:r w:rsidRPr="001D0283">
              <w:t>reflection</w:t>
            </w:r>
            <w:r>
              <w:t xml:space="preserve"> </w:t>
            </w:r>
            <w:r w:rsidRPr="001D0283">
              <w:t>of</w:t>
            </w:r>
            <w:r>
              <w:t xml:space="preserve"> </w:t>
            </w:r>
            <w:r w:rsidRPr="001D0283">
              <w:t>the</w:t>
            </w:r>
            <w:r>
              <w:t xml:space="preserve"> </w:t>
            </w:r>
            <w:r w:rsidRPr="001D0283">
              <w:t>allocated</w:t>
            </w:r>
            <w:r>
              <w:t xml:space="preserve"> </w:t>
            </w:r>
            <w:r w:rsidRPr="001D0283">
              <w:t>bandwidth,</w:t>
            </w:r>
            <w:r>
              <w:t xml:space="preserve"> </w:t>
            </w:r>
            <w:r w:rsidRPr="001D0283">
              <w:t>based</w:t>
            </w:r>
            <w:r>
              <w:t xml:space="preserve"> </w:t>
            </w:r>
            <w:r w:rsidRPr="001D0283">
              <w:t>on</w:t>
            </w:r>
            <w:r>
              <w:t xml:space="preserve"> </w:t>
            </w:r>
            <w:r w:rsidRPr="001D0283">
              <w:t>symmetry</w:t>
            </w:r>
            <w:r>
              <w:t xml:space="preserve"> </w:t>
            </w:r>
            <w:r w:rsidRPr="001D0283">
              <w:t>with</w:t>
            </w:r>
            <w:r>
              <w:t xml:space="preserve"> </w:t>
            </w:r>
            <w:r w:rsidRPr="001D0283">
              <w:t>respect</w:t>
            </w:r>
            <w:r>
              <w:t xml:space="preserve"> </w:t>
            </w:r>
            <w:r w:rsidRPr="001D0283">
              <w:t>to</w:t>
            </w:r>
            <w:r>
              <w:t xml:space="preserve"> </w:t>
            </w:r>
            <w:r w:rsidRPr="001D0283">
              <w:t>the</w:t>
            </w:r>
            <w:r>
              <w:t xml:space="preserve"> </w:t>
            </w:r>
            <w:r w:rsidRPr="001D0283">
              <w:t>carrier</w:t>
            </w:r>
            <w:r>
              <w:t xml:space="preserve"> </w:t>
            </w:r>
            <w:r w:rsidRPr="001D0283">
              <w:t>leakage</w:t>
            </w:r>
            <w:r>
              <w:t xml:space="preserve"> </w:t>
            </w:r>
            <w:r w:rsidRPr="001D0283">
              <w:t>frequency,</w:t>
            </w:r>
            <w:r>
              <w:t xml:space="preserve"> </w:t>
            </w:r>
            <w:r w:rsidRPr="001D0283">
              <w:t>but</w:t>
            </w:r>
            <w:r>
              <w:t xml:space="preserve"> </w:t>
            </w:r>
            <w:r w:rsidRPr="001D0283">
              <w:t>excluding</w:t>
            </w:r>
            <w:r>
              <w:t xml:space="preserve"> </w:t>
            </w:r>
            <w:r w:rsidRPr="001D0283">
              <w:t>any</w:t>
            </w:r>
            <w:r>
              <w:t xml:space="preserve"> </w:t>
            </w:r>
            <w:r w:rsidRPr="001D0283">
              <w:t>allocated</w:t>
            </w:r>
            <w:r>
              <w:t xml:space="preserve"> </w:t>
            </w:r>
            <w:r w:rsidRPr="001D0283">
              <w:t>RBs.</w:t>
            </w:r>
          </w:p>
          <w:p w14:paraId="58956299" w14:textId="77777777" w:rsidR="00771C4D" w:rsidRPr="001D0283" w:rsidRDefault="00771C4D" w:rsidP="007C0584">
            <w:pPr>
              <w:pStyle w:val="TAN"/>
            </w:pPr>
            <w:r w:rsidRPr="001D0283">
              <w:t>NOTE</w:t>
            </w:r>
            <w:r>
              <w:t xml:space="preserve"> </w:t>
            </w:r>
            <w:r w:rsidRPr="001D0283">
              <w:t>4:</w:t>
            </w:r>
            <w:r w:rsidRPr="001D0283">
              <w:tab/>
              <w:t>The</w:t>
            </w:r>
            <w:r>
              <w:t xml:space="preserve"> </w:t>
            </w:r>
            <w:r w:rsidRPr="001D0283">
              <w:t>measurement</w:t>
            </w:r>
            <w:r>
              <w:t xml:space="preserve"> </w:t>
            </w:r>
            <w:r w:rsidRPr="001D0283">
              <w:t>bandwidth</w:t>
            </w:r>
            <w:r>
              <w:t xml:space="preserve"> </w:t>
            </w:r>
            <w:r w:rsidRPr="001D0283">
              <w:t>is</w:t>
            </w:r>
            <w:r>
              <w:t xml:space="preserve"> </w:t>
            </w:r>
            <w:r w:rsidRPr="001D0283">
              <w:t>1</w:t>
            </w:r>
            <w:r>
              <w:t xml:space="preserve"> </w:t>
            </w:r>
            <w:proofErr w:type="gramStart"/>
            <w:r w:rsidRPr="001D0283">
              <w:t>RB</w:t>
            </w:r>
            <w:proofErr w:type="gramEnd"/>
            <w:r>
              <w:t xml:space="preserve"> </w:t>
            </w:r>
            <w:r w:rsidRPr="001D0283">
              <w:t>and</w:t>
            </w:r>
            <w:r>
              <w:t xml:space="preserve"> </w:t>
            </w:r>
            <w:r w:rsidRPr="001D0283">
              <w:t>the</w:t>
            </w:r>
            <w:r>
              <w:t xml:space="preserve"> </w:t>
            </w:r>
            <w:r w:rsidRPr="001D0283">
              <w:t>limit</w:t>
            </w:r>
            <w:r>
              <w:t xml:space="preserve"> </w:t>
            </w:r>
            <w:r w:rsidRPr="001D0283">
              <w:t>is</w:t>
            </w:r>
            <w:r>
              <w:t xml:space="preserve"> </w:t>
            </w:r>
            <w:r w:rsidRPr="001D0283">
              <w:t>expressed</w:t>
            </w:r>
            <w:r>
              <w:t xml:space="preserve"> </w:t>
            </w:r>
            <w:r w:rsidRPr="001D0283">
              <w:t>as</w:t>
            </w:r>
            <w:r>
              <w:t xml:space="preserve"> </w:t>
            </w:r>
            <w:r w:rsidRPr="001D0283">
              <w:t>a</w:t>
            </w:r>
            <w:r>
              <w:t xml:space="preserve"> </w:t>
            </w:r>
            <w:r w:rsidRPr="001D0283">
              <w:t>ratio</w:t>
            </w:r>
            <w:r>
              <w:t xml:space="preserve"> </w:t>
            </w:r>
            <w:r w:rsidRPr="001D0283">
              <w:t>of</w:t>
            </w:r>
            <w:r>
              <w:t xml:space="preserve"> </w:t>
            </w:r>
            <w:r w:rsidRPr="001D0283">
              <w:t>measured</w:t>
            </w:r>
            <w:r>
              <w:t xml:space="preserve"> </w:t>
            </w:r>
            <w:r w:rsidRPr="001D0283">
              <w:t>power</w:t>
            </w:r>
            <w:r>
              <w:t xml:space="preserve"> </w:t>
            </w:r>
            <w:r w:rsidRPr="001D0283">
              <w:t>in</w:t>
            </w:r>
            <w:r>
              <w:t xml:space="preserve"> </w:t>
            </w:r>
            <w:r w:rsidRPr="001D0283">
              <w:t>one</w:t>
            </w:r>
            <w:r>
              <w:t xml:space="preserve"> </w:t>
            </w:r>
            <w:r w:rsidRPr="001D0283">
              <w:t>non-allocated</w:t>
            </w:r>
            <w:r>
              <w:t xml:space="preserve"> </w:t>
            </w:r>
            <w:r w:rsidRPr="001D0283">
              <w:t>RB</w:t>
            </w:r>
            <w:r>
              <w:t xml:space="preserve"> </w:t>
            </w:r>
            <w:r w:rsidRPr="001D0283">
              <w:t>to</w:t>
            </w:r>
            <w:r>
              <w:t xml:space="preserve"> </w:t>
            </w:r>
            <w:r w:rsidRPr="001D0283">
              <w:t>the</w:t>
            </w:r>
            <w:r>
              <w:t xml:space="preserve"> </w:t>
            </w:r>
            <w:r w:rsidRPr="001D0283">
              <w:t>measured</w:t>
            </w:r>
            <w:r>
              <w:t xml:space="preserve"> </w:t>
            </w:r>
            <w:r w:rsidRPr="001D0283">
              <w:t>total</w:t>
            </w:r>
            <w:r>
              <w:t xml:space="preserve"> </w:t>
            </w:r>
            <w:r w:rsidRPr="001D0283">
              <w:t>power</w:t>
            </w:r>
            <w:r>
              <w:t xml:space="preserve"> </w:t>
            </w:r>
            <w:r w:rsidRPr="001D0283">
              <w:t>in</w:t>
            </w:r>
            <w:r>
              <w:t xml:space="preserve"> </w:t>
            </w:r>
            <w:r w:rsidRPr="001D0283">
              <w:t>all</w:t>
            </w:r>
            <w:r>
              <w:t xml:space="preserve"> </w:t>
            </w:r>
            <w:r w:rsidRPr="001D0283">
              <w:t>allocated</w:t>
            </w:r>
            <w:r>
              <w:t xml:space="preserve"> </w:t>
            </w:r>
            <w:r w:rsidRPr="001D0283">
              <w:t>RBs.</w:t>
            </w:r>
          </w:p>
          <w:p w14:paraId="75F460F8" w14:textId="77777777" w:rsidR="00771C4D" w:rsidRPr="001D0283" w:rsidRDefault="00771C4D" w:rsidP="007C0584">
            <w:pPr>
              <w:pStyle w:val="TAN"/>
            </w:pPr>
            <w:r w:rsidRPr="001D0283">
              <w:t>NOTE</w:t>
            </w:r>
            <w:r>
              <w:t xml:space="preserve"> </w:t>
            </w:r>
            <w:r w:rsidRPr="001D0283">
              <w:t>5:</w:t>
            </w:r>
            <w:r w:rsidRPr="001D0283">
              <w:tab/>
              <w:t>The</w:t>
            </w:r>
            <w:r>
              <w:t xml:space="preserve"> </w:t>
            </w:r>
            <w:r w:rsidRPr="001D0283">
              <w:t>applicable</w:t>
            </w:r>
            <w:r>
              <w:t xml:space="preserve"> </w:t>
            </w:r>
            <w:r w:rsidRPr="001D0283">
              <w:t>frequencies</w:t>
            </w:r>
            <w:r>
              <w:t xml:space="preserve"> </w:t>
            </w:r>
            <w:r w:rsidRPr="001D0283">
              <w:t>for</w:t>
            </w:r>
            <w:r>
              <w:t xml:space="preserve"> </w:t>
            </w:r>
            <w:r w:rsidRPr="001D0283">
              <w:t>this</w:t>
            </w:r>
            <w:r>
              <w:t xml:space="preserve"> </w:t>
            </w:r>
            <w:r w:rsidRPr="001D0283">
              <w:t>limit</w:t>
            </w:r>
            <w:r>
              <w:t xml:space="preserve"> </w:t>
            </w:r>
            <w:r w:rsidRPr="001D0283">
              <w:t>depend</w:t>
            </w:r>
            <w:r>
              <w:t xml:space="preserve"> </w:t>
            </w:r>
            <w:r w:rsidRPr="001D0283">
              <w:t>on</w:t>
            </w:r>
            <w:r>
              <w:t xml:space="preserve"> </w:t>
            </w:r>
            <w:r w:rsidRPr="001D0283">
              <w:t>the</w:t>
            </w:r>
            <w:r>
              <w:t xml:space="preserve"> </w:t>
            </w:r>
            <w:r w:rsidRPr="001D0283">
              <w:t>parameter</w:t>
            </w:r>
            <w:r>
              <w:t xml:space="preserve"> </w:t>
            </w:r>
            <w:proofErr w:type="spellStart"/>
            <w:r w:rsidRPr="001D0283">
              <w:rPr>
                <w:i/>
              </w:rPr>
              <w:t>txDirectCurrentLocation</w:t>
            </w:r>
            <w:proofErr w:type="spellEnd"/>
            <w:r>
              <w:t xml:space="preserve"> </w:t>
            </w:r>
            <w:r w:rsidRPr="001D0283">
              <w:t>in</w:t>
            </w:r>
            <w:r>
              <w:t xml:space="preserve"> </w:t>
            </w:r>
            <w:proofErr w:type="spellStart"/>
            <w:proofErr w:type="gramStart"/>
            <w:r w:rsidRPr="001D0283">
              <w:rPr>
                <w:i/>
              </w:rPr>
              <w:t>UplinkTxDirectCurrent</w:t>
            </w:r>
            <w:proofErr w:type="spellEnd"/>
            <w:r>
              <w:t xml:space="preserve"> </w:t>
            </w:r>
            <w:r w:rsidRPr="001D0283">
              <w:t>IE,</w:t>
            </w:r>
            <w:r>
              <w:t xml:space="preserve"> </w:t>
            </w:r>
            <w:r w:rsidRPr="001D0283">
              <w:t>and</w:t>
            </w:r>
            <w:proofErr w:type="gramEnd"/>
            <w:r>
              <w:t xml:space="preserve"> </w:t>
            </w:r>
            <w:r w:rsidRPr="001D0283">
              <w:t>are</w:t>
            </w:r>
            <w:r>
              <w:t xml:space="preserve"> </w:t>
            </w:r>
            <w:r w:rsidRPr="001D0283">
              <w:t>those</w:t>
            </w:r>
            <w:r>
              <w:t xml:space="preserve"> </w:t>
            </w:r>
            <w:r w:rsidRPr="001D0283">
              <w:t>that</w:t>
            </w:r>
            <w:r>
              <w:t xml:space="preserve"> </w:t>
            </w:r>
            <w:r w:rsidRPr="001D0283">
              <w:t>are</w:t>
            </w:r>
            <w:r>
              <w:t xml:space="preserve"> </w:t>
            </w:r>
            <w:r w:rsidRPr="001D0283">
              <w:t>enclosed</w:t>
            </w:r>
            <w:r>
              <w:t xml:space="preserve"> </w:t>
            </w:r>
            <w:r w:rsidRPr="001D0283">
              <w:t>either</w:t>
            </w:r>
            <w:r>
              <w:t xml:space="preserve"> </w:t>
            </w:r>
            <w:r w:rsidRPr="001D0283">
              <w:t>in</w:t>
            </w:r>
            <w:r>
              <w:t xml:space="preserve"> </w:t>
            </w:r>
            <w:r w:rsidRPr="001D0283">
              <w:t>the</w:t>
            </w:r>
            <w:r>
              <w:t xml:space="preserve"> </w:t>
            </w:r>
            <w:r w:rsidRPr="001D0283">
              <w:t>RB</w:t>
            </w:r>
            <w:r>
              <w:t xml:space="preserve"> </w:t>
            </w:r>
            <w:r w:rsidRPr="001D0283">
              <w:t>containing</w:t>
            </w:r>
            <w:r>
              <w:t xml:space="preserve"> </w:t>
            </w:r>
            <w:r w:rsidRPr="001D0283">
              <w:t>the</w:t>
            </w:r>
            <w:r>
              <w:t xml:space="preserve"> </w:t>
            </w:r>
            <w:r w:rsidRPr="001D0283">
              <w:t>carrier</w:t>
            </w:r>
            <w:r>
              <w:t xml:space="preserve"> </w:t>
            </w:r>
            <w:r w:rsidRPr="001D0283">
              <w:t>leakage</w:t>
            </w:r>
            <w:r>
              <w:t xml:space="preserve"> </w:t>
            </w:r>
            <w:r w:rsidRPr="001D0283">
              <w:t>frequency,</w:t>
            </w:r>
            <w:r>
              <w:t xml:space="preserve"> </w:t>
            </w:r>
            <w:r w:rsidRPr="001D0283">
              <w:t>or</w:t>
            </w:r>
            <w:r>
              <w:t xml:space="preserve"> </w:t>
            </w:r>
            <w:r w:rsidRPr="001D0283">
              <w:t>in</w:t>
            </w:r>
            <w:r>
              <w:t xml:space="preserve"> </w:t>
            </w:r>
            <w:r w:rsidRPr="001D0283">
              <w:t>the</w:t>
            </w:r>
            <w:r>
              <w:t xml:space="preserve"> </w:t>
            </w:r>
            <w:r w:rsidRPr="001D0283">
              <w:t>two</w:t>
            </w:r>
            <w:r>
              <w:t xml:space="preserve"> </w:t>
            </w:r>
            <w:r w:rsidRPr="001D0283">
              <w:t>RBs</w:t>
            </w:r>
            <w:r>
              <w:t xml:space="preserve"> </w:t>
            </w:r>
            <w:r w:rsidRPr="001D0283">
              <w:t>immediately</w:t>
            </w:r>
            <w:r>
              <w:t xml:space="preserve"> </w:t>
            </w:r>
            <w:r w:rsidRPr="001D0283">
              <w:t>adjacent</w:t>
            </w:r>
            <w:r>
              <w:t xml:space="preserve"> </w:t>
            </w:r>
            <w:r w:rsidRPr="001D0283">
              <w:t>to</w:t>
            </w:r>
            <w:r>
              <w:t xml:space="preserve"> </w:t>
            </w:r>
            <w:r w:rsidRPr="001D0283">
              <w:t>the</w:t>
            </w:r>
            <w:r>
              <w:t xml:space="preserve"> </w:t>
            </w:r>
            <w:r w:rsidRPr="001D0283">
              <w:t>carrier</w:t>
            </w:r>
            <w:r>
              <w:t xml:space="preserve"> </w:t>
            </w:r>
            <w:r w:rsidRPr="001D0283">
              <w:t>leakage</w:t>
            </w:r>
            <w:r>
              <w:t xml:space="preserve"> </w:t>
            </w:r>
            <w:r w:rsidRPr="001D0283">
              <w:t>frequency</w:t>
            </w:r>
            <w:r>
              <w:t xml:space="preserve"> </w:t>
            </w:r>
            <w:r w:rsidRPr="001D0283">
              <w:t>but</w:t>
            </w:r>
            <w:r>
              <w:t xml:space="preserve"> </w:t>
            </w:r>
            <w:r w:rsidRPr="001D0283">
              <w:t>excluding</w:t>
            </w:r>
            <w:r>
              <w:t xml:space="preserve"> </w:t>
            </w:r>
            <w:r w:rsidRPr="001D0283">
              <w:t>any</w:t>
            </w:r>
            <w:r>
              <w:t xml:space="preserve"> </w:t>
            </w:r>
            <w:r w:rsidRPr="001D0283">
              <w:t>allocated</w:t>
            </w:r>
            <w:r>
              <w:t xml:space="preserve"> </w:t>
            </w:r>
            <w:r w:rsidRPr="001D0283">
              <w:t>RB.</w:t>
            </w:r>
          </w:p>
          <w:p w14:paraId="3B390D12" w14:textId="77777777" w:rsidR="00771C4D" w:rsidRPr="001D0283" w:rsidRDefault="00771C4D" w:rsidP="007C0584">
            <w:pPr>
              <w:pStyle w:val="TAN"/>
            </w:pPr>
            <w:r w:rsidRPr="001D0283">
              <w:t>NOTE</w:t>
            </w:r>
            <w:r>
              <w:t xml:space="preserve"> </w:t>
            </w:r>
            <w:r w:rsidRPr="001D0283">
              <w:t>6:</w:t>
            </w:r>
            <w:r w:rsidRPr="001D0283">
              <w:tab/>
            </w:r>
            <w:r w:rsidRPr="001D0283">
              <w:rPr>
                <w:i/>
              </w:rPr>
              <w:t>L</w:t>
            </w:r>
            <w:r w:rsidRPr="001D0283">
              <w:rPr>
                <w:i/>
                <w:vertAlign w:val="subscript"/>
              </w:rPr>
              <w:t>CRB</w:t>
            </w:r>
            <w:r>
              <w:rPr>
                <w:i/>
                <w:vertAlign w:val="subscript"/>
              </w:rPr>
              <w:t xml:space="preserve"> </w:t>
            </w:r>
            <w:r w:rsidRPr="001D0283">
              <w:t>is</w:t>
            </w:r>
            <w:r>
              <w:t xml:space="preserve"> </w:t>
            </w:r>
            <w:r w:rsidRPr="001D0283">
              <w:t>the</w:t>
            </w:r>
            <w:r>
              <w:t xml:space="preserve"> </w:t>
            </w:r>
            <w:r w:rsidRPr="001D0283">
              <w:t>Transmission</w:t>
            </w:r>
            <w:r>
              <w:t xml:space="preserve"> </w:t>
            </w:r>
            <w:r w:rsidRPr="001D0283">
              <w:t>Bandwidth</w:t>
            </w:r>
            <w:r>
              <w:t xml:space="preserve"> </w:t>
            </w:r>
            <w:r w:rsidRPr="001D0283">
              <w:t>(see</w:t>
            </w:r>
            <w:r>
              <w:t xml:space="preserve"> </w:t>
            </w:r>
            <w:r w:rsidRPr="001D0283">
              <w:t>clause</w:t>
            </w:r>
            <w:r>
              <w:t xml:space="preserve"> </w:t>
            </w:r>
            <w:r w:rsidRPr="001D0283">
              <w:t>5.3).</w:t>
            </w:r>
          </w:p>
          <w:p w14:paraId="16B73280" w14:textId="77777777" w:rsidR="00771C4D" w:rsidRPr="001D0283" w:rsidRDefault="00771C4D" w:rsidP="007C0584">
            <w:pPr>
              <w:pStyle w:val="TAN"/>
            </w:pPr>
            <w:r w:rsidRPr="001D0283">
              <w:t>NOTE</w:t>
            </w:r>
            <w:r>
              <w:t xml:space="preserve"> </w:t>
            </w:r>
            <w:r w:rsidRPr="001D0283">
              <w:t>7:</w:t>
            </w:r>
            <w:r w:rsidRPr="001D0283">
              <w:tab/>
            </w:r>
            <w:r w:rsidRPr="001D0283">
              <w:rPr>
                <w:i/>
              </w:rPr>
              <w:t>N</w:t>
            </w:r>
            <w:r w:rsidRPr="001D0283">
              <w:rPr>
                <w:i/>
                <w:vertAlign w:val="subscript"/>
              </w:rPr>
              <w:t>RB</w:t>
            </w:r>
            <w:r>
              <w:t xml:space="preserve"> </w:t>
            </w:r>
            <w:r w:rsidRPr="001D0283">
              <w:t>is</w:t>
            </w:r>
            <w:r>
              <w:t xml:space="preserve"> </w:t>
            </w:r>
            <w:r w:rsidRPr="001D0283">
              <w:t>the</w:t>
            </w:r>
            <w:r>
              <w:t xml:space="preserve"> </w:t>
            </w:r>
            <w:r w:rsidRPr="001D0283">
              <w:t>Transmission</w:t>
            </w:r>
            <w:r>
              <w:t xml:space="preserve"> </w:t>
            </w:r>
            <w:r w:rsidRPr="001D0283">
              <w:t>Bandwidth</w:t>
            </w:r>
            <w:r>
              <w:t xml:space="preserve"> </w:t>
            </w:r>
            <w:r w:rsidRPr="001D0283">
              <w:t>Configuration</w:t>
            </w:r>
            <w:r>
              <w:t xml:space="preserve"> </w:t>
            </w:r>
            <w:r w:rsidRPr="001D0283">
              <w:t>(see</w:t>
            </w:r>
            <w:r>
              <w:t xml:space="preserve"> </w:t>
            </w:r>
            <w:r w:rsidRPr="001D0283">
              <w:t>clause</w:t>
            </w:r>
            <w:r>
              <w:t xml:space="preserve"> </w:t>
            </w:r>
            <w:r w:rsidRPr="001D0283">
              <w:t>5.3).</w:t>
            </w:r>
          </w:p>
          <w:p w14:paraId="0D190C81" w14:textId="77777777" w:rsidR="00771C4D" w:rsidRPr="001D0283" w:rsidRDefault="00771C4D" w:rsidP="007C0584">
            <w:pPr>
              <w:pStyle w:val="TAN"/>
            </w:pPr>
            <w:r w:rsidRPr="001D0283">
              <w:t>NOTE</w:t>
            </w:r>
            <w:r>
              <w:t xml:space="preserve"> </w:t>
            </w:r>
            <w:r w:rsidRPr="001D0283">
              <w:t>8:</w:t>
            </w:r>
            <w:r w:rsidRPr="001D0283">
              <w:tab/>
            </w:r>
            <w:r w:rsidRPr="001D0283">
              <w:rPr>
                <w:i/>
              </w:rPr>
              <w:t>EVM</w:t>
            </w:r>
            <w:r>
              <w:t xml:space="preserve"> </w:t>
            </w:r>
            <w:r w:rsidRPr="001D0283">
              <w:t>is</w:t>
            </w:r>
            <w:r>
              <w:t xml:space="preserve"> </w:t>
            </w:r>
            <w:r w:rsidRPr="001D0283">
              <w:t>the</w:t>
            </w:r>
            <w:r>
              <w:t xml:space="preserve"> </w:t>
            </w:r>
            <w:r w:rsidRPr="001D0283">
              <w:t>limit</w:t>
            </w:r>
            <w:r>
              <w:t xml:space="preserve"> </w:t>
            </w:r>
            <w:r w:rsidRPr="001D0283">
              <w:t>specified</w:t>
            </w:r>
            <w:r>
              <w:t xml:space="preserve"> </w:t>
            </w:r>
            <w:r w:rsidRPr="001D0283">
              <w:t>in</w:t>
            </w:r>
            <w:r>
              <w:t xml:space="preserve"> </w:t>
            </w:r>
            <w:r w:rsidRPr="001D0283">
              <w:t>Table</w:t>
            </w:r>
            <w:r>
              <w:t xml:space="preserve"> </w:t>
            </w:r>
            <w:r w:rsidRPr="001D0283">
              <w:t>6.4.2.1-1</w:t>
            </w:r>
            <w:r>
              <w:t xml:space="preserve"> </w:t>
            </w:r>
            <w:r w:rsidRPr="001D0283">
              <w:t>for</w:t>
            </w:r>
            <w:r>
              <w:t xml:space="preserve"> </w:t>
            </w:r>
            <w:r w:rsidRPr="001D0283">
              <w:t>the</w:t>
            </w:r>
            <w:r>
              <w:t xml:space="preserve"> </w:t>
            </w:r>
            <w:r w:rsidRPr="001D0283">
              <w:t>modulation</w:t>
            </w:r>
            <w:r>
              <w:t xml:space="preserve"> </w:t>
            </w:r>
            <w:r w:rsidRPr="001D0283">
              <w:t>format</w:t>
            </w:r>
            <w:r>
              <w:t xml:space="preserve"> </w:t>
            </w:r>
            <w:r w:rsidRPr="001D0283">
              <w:t>used</w:t>
            </w:r>
            <w:r>
              <w:t xml:space="preserve"> </w:t>
            </w:r>
            <w:r w:rsidRPr="001D0283">
              <w:t>in</w:t>
            </w:r>
            <w:r>
              <w:t xml:space="preserve"> </w:t>
            </w:r>
            <w:r w:rsidRPr="001D0283">
              <w:t>the</w:t>
            </w:r>
            <w:r>
              <w:t xml:space="preserve"> </w:t>
            </w:r>
            <w:r w:rsidRPr="001D0283">
              <w:t>allocated</w:t>
            </w:r>
            <w:r>
              <w:t xml:space="preserve"> </w:t>
            </w:r>
            <w:r w:rsidRPr="001D0283">
              <w:t>RBs.</w:t>
            </w:r>
          </w:p>
          <w:p w14:paraId="15016697" w14:textId="77777777" w:rsidR="00771C4D" w:rsidRPr="001D0283" w:rsidRDefault="00771C4D" w:rsidP="007C0584">
            <w:pPr>
              <w:pStyle w:val="TAN"/>
            </w:pPr>
            <w:r w:rsidRPr="001D0283">
              <w:t>NOTE</w:t>
            </w:r>
            <w:r>
              <w:t xml:space="preserve"> </w:t>
            </w:r>
            <w:r w:rsidRPr="001D0283">
              <w:t>9:</w:t>
            </w:r>
            <w:r w:rsidRPr="001D0283">
              <w:tab/>
            </w:r>
            <w:r w:rsidRPr="001D0283">
              <w:rPr>
                <w:position w:val="-10"/>
              </w:rPr>
              <w:object w:dxaOrig="400" w:dyaOrig="300" w14:anchorId="6C43DE0D">
                <v:shape id="_x0000_i1029" type="#_x0000_t75" style="width:21pt;height:15.75pt" o:ole="">
                  <v:imagedata r:id="rId17" o:title=""/>
                </v:shape>
                <o:OLEObject Type="Embed" ProgID="Equation.3" ShapeID="_x0000_i1029" DrawAspect="Content" ObjectID="_1816799823" r:id="rId22"/>
              </w:object>
            </w:r>
            <w:r>
              <w:t xml:space="preserve"> </w:t>
            </w:r>
            <w:r w:rsidRPr="001D0283">
              <w:t>is</w:t>
            </w:r>
            <w:r>
              <w:t xml:space="preserve"> </w:t>
            </w:r>
            <w:r w:rsidRPr="001D0283">
              <w:t>the</w:t>
            </w:r>
            <w:r>
              <w:t xml:space="preserve"> </w:t>
            </w:r>
            <w:r w:rsidRPr="001D0283">
              <w:t>starting</w:t>
            </w:r>
            <w:r>
              <w:t xml:space="preserve"> </w:t>
            </w:r>
            <w:r w:rsidRPr="001D0283">
              <w:t>frequency</w:t>
            </w:r>
            <w:r>
              <w:t xml:space="preserve"> </w:t>
            </w:r>
            <w:r w:rsidRPr="001D0283">
              <w:t>offset</w:t>
            </w:r>
            <w:r>
              <w:t xml:space="preserve"> </w:t>
            </w:r>
            <w:r w:rsidRPr="001D0283">
              <w:t>between</w:t>
            </w:r>
            <w:r>
              <w:t xml:space="preserve"> </w:t>
            </w:r>
            <w:r w:rsidRPr="001D0283">
              <w:t>the</w:t>
            </w:r>
            <w:r>
              <w:t xml:space="preserve"> </w:t>
            </w:r>
            <w:r w:rsidRPr="001D0283">
              <w:t>allocated</w:t>
            </w:r>
            <w:r>
              <w:t xml:space="preserve"> </w:t>
            </w:r>
            <w:r w:rsidRPr="001D0283">
              <w:t>RB</w:t>
            </w:r>
            <w:r>
              <w:t xml:space="preserve"> </w:t>
            </w:r>
            <w:r w:rsidRPr="001D0283">
              <w:t>and</w:t>
            </w:r>
            <w:r>
              <w:t xml:space="preserve"> </w:t>
            </w:r>
            <w:r w:rsidRPr="001D0283">
              <w:t>the</w:t>
            </w:r>
            <w:r>
              <w:t xml:space="preserve"> </w:t>
            </w:r>
            <w:r w:rsidRPr="001D0283">
              <w:t>measured</w:t>
            </w:r>
            <w:r>
              <w:t xml:space="preserve"> </w:t>
            </w:r>
            <w:r w:rsidRPr="001D0283">
              <w:t>non-allocated</w:t>
            </w:r>
            <w:r>
              <w:t xml:space="preserve"> </w:t>
            </w:r>
            <w:r w:rsidRPr="001D0283">
              <w:t>RB</w:t>
            </w:r>
            <w:r>
              <w:t xml:space="preserve"> </w:t>
            </w:r>
            <w:r w:rsidRPr="001D0283">
              <w:t>(e.g.</w:t>
            </w:r>
            <w:r>
              <w:t xml:space="preserve"> </w:t>
            </w:r>
            <w:r w:rsidRPr="001D0283">
              <w:rPr>
                <w:rFonts w:ascii="Microsoft Sans Serif" w:hAnsi="Microsoft Sans Serif" w:cs="Microsoft Sans Serif"/>
                <w:i/>
              </w:rPr>
              <w:t>∆</w:t>
            </w:r>
            <w:r w:rsidRPr="001D0283">
              <w:rPr>
                <w:i/>
                <w:vertAlign w:val="subscript"/>
              </w:rPr>
              <w:t>RB</w:t>
            </w:r>
            <w:r>
              <w:rPr>
                <w:vertAlign w:val="subscript"/>
              </w:rPr>
              <w:t xml:space="preserve"> </w:t>
            </w:r>
            <w:r w:rsidRPr="001D0283">
              <w:t>=</w:t>
            </w:r>
            <w:r>
              <w:t xml:space="preserve"> </w:t>
            </w:r>
            <w:r w:rsidRPr="001D0283">
              <w:t>1</w:t>
            </w:r>
            <w:r>
              <w:t xml:space="preserve"> </w:t>
            </w:r>
            <w:r w:rsidRPr="001D0283">
              <w:t>or</w:t>
            </w:r>
            <w:r>
              <w:t xml:space="preserve"> </w:t>
            </w:r>
            <w:r w:rsidRPr="001D0283">
              <w:rPr>
                <w:rFonts w:ascii="Microsoft Sans Serif" w:hAnsi="Microsoft Sans Serif" w:cs="Microsoft Sans Serif"/>
                <w:i/>
              </w:rPr>
              <w:t>∆</w:t>
            </w:r>
            <w:r w:rsidRPr="001D0283">
              <w:rPr>
                <w:i/>
                <w:vertAlign w:val="subscript"/>
              </w:rPr>
              <w:t>RB</w:t>
            </w:r>
            <w:r>
              <w:rPr>
                <w:vertAlign w:val="subscript"/>
              </w:rPr>
              <w:t xml:space="preserve"> </w:t>
            </w:r>
            <w:r w:rsidRPr="001D0283">
              <w:t>=</w:t>
            </w:r>
            <w:r>
              <w:t xml:space="preserve"> </w:t>
            </w:r>
            <w:r w:rsidRPr="001D0283">
              <w:t>-1</w:t>
            </w:r>
            <w:r>
              <w:t xml:space="preserve"> </w:t>
            </w:r>
            <w:r w:rsidRPr="001D0283">
              <w:t>for</w:t>
            </w:r>
            <w:r>
              <w:t xml:space="preserve"> </w:t>
            </w:r>
            <w:r w:rsidRPr="001D0283">
              <w:t>the</w:t>
            </w:r>
            <w:r>
              <w:t xml:space="preserve"> </w:t>
            </w:r>
            <w:r w:rsidRPr="001D0283">
              <w:t>first</w:t>
            </w:r>
            <w:r>
              <w:t xml:space="preserve"> </w:t>
            </w:r>
            <w:r w:rsidRPr="001D0283">
              <w:t>adjacent</w:t>
            </w:r>
            <w:r>
              <w:t xml:space="preserve"> </w:t>
            </w:r>
            <w:r w:rsidRPr="001D0283">
              <w:t>RB</w:t>
            </w:r>
            <w:r>
              <w:t xml:space="preserve"> </w:t>
            </w:r>
            <w:r w:rsidRPr="001D0283">
              <w:t>outside</w:t>
            </w:r>
            <w:r>
              <w:t xml:space="preserve"> </w:t>
            </w:r>
            <w:r w:rsidRPr="001D0283">
              <w:t>of</w:t>
            </w:r>
            <w:r>
              <w:t xml:space="preserve"> </w:t>
            </w:r>
            <w:r w:rsidRPr="001D0283">
              <w:t>the</w:t>
            </w:r>
            <w:r>
              <w:t xml:space="preserve"> </w:t>
            </w:r>
            <w:r w:rsidRPr="001D0283">
              <w:t>allocated</w:t>
            </w:r>
            <w:r>
              <w:t xml:space="preserve"> </w:t>
            </w:r>
            <w:r w:rsidRPr="001D0283">
              <w:t>bandwidth.</w:t>
            </w:r>
          </w:p>
          <w:p w14:paraId="71C96B65" w14:textId="77777777" w:rsidR="00771C4D" w:rsidRPr="001D0283" w:rsidRDefault="00771C4D" w:rsidP="007C0584">
            <w:pPr>
              <w:pStyle w:val="TAN"/>
            </w:pPr>
            <w:r w:rsidRPr="001D0283">
              <w:t>NOTE</w:t>
            </w:r>
            <w:r>
              <w:t xml:space="preserve"> </w:t>
            </w:r>
            <w:r w:rsidRPr="001D0283">
              <w:t>10:</w:t>
            </w:r>
            <w:r w:rsidRPr="001D0283">
              <w:tab/>
            </w:r>
            <w:r w:rsidRPr="001D0283">
              <w:rPr>
                <w:position w:val="-10"/>
              </w:rPr>
              <w:object w:dxaOrig="400" w:dyaOrig="380" w14:anchorId="02AA88BF">
                <v:shape id="_x0000_i1030" type="#_x0000_t75" style="width:21pt;height:21pt" o:ole="">
                  <v:imagedata r:id="rId19" o:title=""/>
                </v:shape>
                <o:OLEObject Type="Embed" ProgID="Equation.3" ShapeID="_x0000_i1030" DrawAspect="Content" ObjectID="_1816799824" r:id="rId23"/>
              </w:object>
            </w:r>
            <w:r>
              <w:t xml:space="preserve"> </w:t>
            </w:r>
            <w:r w:rsidRPr="001D0283">
              <w:t>is</w:t>
            </w:r>
            <w:r>
              <w:t xml:space="preserve"> </w:t>
            </w:r>
            <w:r w:rsidRPr="001D0283">
              <w:t>an</w:t>
            </w:r>
            <w:r>
              <w:t xml:space="preserve"> </w:t>
            </w:r>
            <w:r w:rsidRPr="001D0283">
              <w:t>average</w:t>
            </w:r>
            <w:r>
              <w:t xml:space="preserve"> </w:t>
            </w:r>
            <w:r w:rsidRPr="001D0283">
              <w:t>of</w:t>
            </w:r>
            <w:r>
              <w:t xml:space="preserve"> </w:t>
            </w:r>
            <w:r w:rsidRPr="001D0283">
              <w:t>the</w:t>
            </w:r>
            <w:r>
              <w:t xml:space="preserve"> </w:t>
            </w:r>
            <w:r w:rsidRPr="001D0283">
              <w:t>transmitted</w:t>
            </w:r>
            <w:r>
              <w:t xml:space="preserve"> </w:t>
            </w:r>
            <w:r w:rsidRPr="001D0283">
              <w:t>power</w:t>
            </w:r>
            <w:r>
              <w:t xml:space="preserve"> </w:t>
            </w:r>
            <w:r w:rsidRPr="001D0283">
              <w:t>over</w:t>
            </w:r>
            <w:r>
              <w:t xml:space="preserve"> </w:t>
            </w:r>
            <w:r w:rsidRPr="001D0283">
              <w:t>10</w:t>
            </w:r>
            <w:r>
              <w:t xml:space="preserve"> </w:t>
            </w:r>
            <w:r w:rsidRPr="001D0283">
              <w:t>sub-frames</w:t>
            </w:r>
            <w:r>
              <w:t xml:space="preserve"> </w:t>
            </w:r>
            <w:r w:rsidRPr="001D0283">
              <w:t>normalized</w:t>
            </w:r>
            <w:r>
              <w:t xml:space="preserve"> </w:t>
            </w:r>
            <w:r w:rsidRPr="001D0283">
              <w:t>by</w:t>
            </w:r>
            <w:r>
              <w:t xml:space="preserve"> </w:t>
            </w:r>
            <w:r w:rsidRPr="001D0283">
              <w:t>the</w:t>
            </w:r>
            <w:r>
              <w:t xml:space="preserve"> </w:t>
            </w:r>
            <w:r w:rsidRPr="001D0283">
              <w:t>number</w:t>
            </w:r>
            <w:r>
              <w:t xml:space="preserve"> </w:t>
            </w:r>
            <w:r w:rsidRPr="001D0283">
              <w:t>of</w:t>
            </w:r>
            <w:r>
              <w:t xml:space="preserve"> </w:t>
            </w:r>
            <w:r w:rsidRPr="001D0283">
              <w:t>allocated</w:t>
            </w:r>
            <w:r>
              <w:t xml:space="preserve"> </w:t>
            </w:r>
            <w:r w:rsidRPr="001D0283">
              <w:t>RBs,</w:t>
            </w:r>
            <w:r>
              <w:t xml:space="preserve"> </w:t>
            </w:r>
            <w:r w:rsidRPr="001D0283">
              <w:t>measured</w:t>
            </w:r>
            <w:r>
              <w:t xml:space="preserve"> </w:t>
            </w:r>
            <w:r w:rsidRPr="001D0283">
              <w:t>in</w:t>
            </w:r>
            <w:r>
              <w:t xml:space="preserve"> </w:t>
            </w:r>
            <w:r w:rsidRPr="001D0283">
              <w:t>dBm.</w:t>
            </w:r>
            <w:r>
              <w:t xml:space="preserve"> </w:t>
            </w:r>
          </w:p>
          <w:p w14:paraId="5729F8E7" w14:textId="77777777" w:rsidR="00771C4D" w:rsidRDefault="00771C4D" w:rsidP="007C0584">
            <w:pPr>
              <w:pStyle w:val="TAN"/>
            </w:pPr>
            <w:r w:rsidRPr="001D0283">
              <w:t>NOTE</w:t>
            </w:r>
            <w:r>
              <w:t xml:space="preserve"> </w:t>
            </w:r>
            <w:r w:rsidRPr="001D0283">
              <w:t>11:</w:t>
            </w:r>
            <w:r w:rsidRPr="001D0283">
              <w:tab/>
              <w:t>For</w:t>
            </w:r>
            <w:r>
              <w:t xml:space="preserve"> </w:t>
            </w:r>
            <w:r w:rsidRPr="001D0283">
              <w:t>almost</w:t>
            </w:r>
            <w:r>
              <w:t xml:space="preserve"> </w:t>
            </w:r>
            <w:r w:rsidRPr="001D0283">
              <w:t>contiguous</w:t>
            </w:r>
            <w:r>
              <w:t xml:space="preserve"> </w:t>
            </w:r>
            <w:r w:rsidRPr="001D0283">
              <w:t>allocations</w:t>
            </w:r>
            <w:r>
              <w:t xml:space="preserve"> </w:t>
            </w:r>
            <w:r w:rsidRPr="001D0283">
              <w:t>defined</w:t>
            </w:r>
            <w:r>
              <w:t xml:space="preserve"> </w:t>
            </w:r>
            <w:r w:rsidRPr="001D0283">
              <w:t>in</w:t>
            </w:r>
            <w:r>
              <w:t xml:space="preserve"> </w:t>
            </w:r>
            <w:r w:rsidRPr="001D0283">
              <w:t>clause</w:t>
            </w:r>
            <w:r>
              <w:t xml:space="preserve"> </w:t>
            </w:r>
            <w:r w:rsidRPr="001D0283">
              <w:t>6.2.2,</w:t>
            </w:r>
            <w:r>
              <w:t xml:space="preserve"> </w:t>
            </w:r>
            <w:r w:rsidRPr="001D0283">
              <w:rPr>
                <w:i/>
              </w:rPr>
              <w:t>L</w:t>
            </w:r>
            <w:r w:rsidRPr="001D0283">
              <w:rPr>
                <w:i/>
                <w:vertAlign w:val="subscript"/>
              </w:rPr>
              <w:t>CRB</w:t>
            </w:r>
            <w:r>
              <w:rPr>
                <w:i/>
                <w:vertAlign w:val="subscript"/>
              </w:rPr>
              <w:t xml:space="preserve"> </w:t>
            </w:r>
            <w:r w:rsidRPr="001D0283">
              <w:t>=</w:t>
            </w:r>
            <w:r>
              <w:t xml:space="preserve"> </w:t>
            </w:r>
            <w:proofErr w:type="spellStart"/>
            <w:r w:rsidRPr="001D0283">
              <w:t>N</w:t>
            </w:r>
            <w:r w:rsidRPr="001D0283">
              <w:rPr>
                <w:vertAlign w:val="subscript"/>
              </w:rPr>
              <w:t>RB_alloc</w:t>
            </w:r>
            <w:proofErr w:type="spellEnd"/>
            <w:r>
              <w:rPr>
                <w:vertAlign w:val="subscript"/>
              </w:rPr>
              <w:t xml:space="preserve"> </w:t>
            </w:r>
            <w:r w:rsidRPr="001D0283">
              <w:t>+</w:t>
            </w:r>
            <w:r>
              <w:t xml:space="preserve"> </w:t>
            </w:r>
            <w:proofErr w:type="spellStart"/>
            <w:r w:rsidRPr="001D0283">
              <w:t>N</w:t>
            </w:r>
            <w:r w:rsidRPr="001D0283">
              <w:rPr>
                <w:vertAlign w:val="subscript"/>
              </w:rPr>
              <w:t>RB_gap</w:t>
            </w:r>
            <w:proofErr w:type="spellEnd"/>
            <w:r>
              <w:rPr>
                <w:vertAlign w:val="subscript"/>
              </w:rPr>
              <w:t xml:space="preserve"> </w:t>
            </w:r>
            <w:r w:rsidRPr="001D0283">
              <w:t>with</w:t>
            </w:r>
            <w:r>
              <w:t xml:space="preserve"> </w:t>
            </w:r>
            <w:r w:rsidRPr="001D0283">
              <w:t>no</w:t>
            </w:r>
            <w:r>
              <w:t xml:space="preserve"> </w:t>
            </w:r>
            <w:r w:rsidRPr="001D0283">
              <w:t>in-gap</w:t>
            </w:r>
            <w:r>
              <w:t xml:space="preserve"> </w:t>
            </w:r>
            <w:r w:rsidRPr="001D0283">
              <w:t>emission</w:t>
            </w:r>
            <w:r>
              <w:t xml:space="preserve"> </w:t>
            </w:r>
            <w:r w:rsidRPr="001D0283">
              <w:t>requirement.</w:t>
            </w:r>
          </w:p>
          <w:p w14:paraId="003E8F76" w14:textId="77777777" w:rsidR="00771C4D" w:rsidRPr="001D0283" w:rsidRDefault="00771C4D" w:rsidP="007C0584">
            <w:pPr>
              <w:pStyle w:val="TAN"/>
            </w:pPr>
            <w:r w:rsidRPr="00B53188">
              <w:rPr>
                <w:highlight w:val="yellow"/>
              </w:rPr>
              <w:t>NOTE 12:</w:t>
            </w:r>
            <w:r w:rsidRPr="00B53188">
              <w:rPr>
                <w:highlight w:val="yellow"/>
              </w:rPr>
              <w:tab/>
              <w:t xml:space="preserve">For </w:t>
            </w:r>
            <w:r w:rsidRPr="002C17F0">
              <w:rPr>
                <w:highlight w:val="yellow"/>
              </w:rPr>
              <w:t>UEs supporting the optional MPR reduction capability receiving a valid {</w:t>
            </w:r>
            <w:proofErr w:type="spellStart"/>
            <w:r w:rsidRPr="002C17F0">
              <w:rPr>
                <w:highlight w:val="yellow"/>
              </w:rPr>
              <w:t>Ext</w:t>
            </w:r>
            <w:r w:rsidRPr="002C17F0">
              <w:rPr>
                <w:highlight w:val="yellow"/>
                <w:vertAlign w:val="subscript"/>
              </w:rPr>
              <w:t>Low</w:t>
            </w:r>
            <w:r w:rsidRPr="002C17F0">
              <w:rPr>
                <w:highlight w:val="yellow"/>
              </w:rPr>
              <w:t>,Ext</w:t>
            </w:r>
            <w:r w:rsidRPr="002C17F0">
              <w:rPr>
                <w:highlight w:val="yellow"/>
                <w:vertAlign w:val="subscript"/>
              </w:rPr>
              <w:t>High</w:t>
            </w:r>
            <w:proofErr w:type="spellEnd"/>
            <w:r w:rsidRPr="002C17F0">
              <w:rPr>
                <w:highlight w:val="yellow"/>
              </w:rPr>
              <w:t>} extension ratio couplet</w:t>
            </w:r>
            <w:r>
              <w:rPr>
                <w:highlight w:val="yellow"/>
              </w:rPr>
              <w:t xml:space="preserve"> out of</w:t>
            </w:r>
            <w:r w:rsidRPr="002C17F0">
              <w:rPr>
                <w:highlight w:val="yellow"/>
              </w:rPr>
              <w:t xml:space="preserve"> {0,1/2}, {1/2,0}, {1/2,1/2}, {0,1/4}, {1/4,0}, {1/4,1/4}, {1/4,1/2}, {1/2,1/4}, </w:t>
            </w:r>
            <w:r>
              <w:rPr>
                <w:highlight w:val="yellow"/>
              </w:rPr>
              <w:t xml:space="preserve">the In-band requirement is extended to an additional non-allocated RB range of </w:t>
            </w:r>
            <w:proofErr w:type="spellStart"/>
            <w:r w:rsidRPr="002C17F0">
              <w:rPr>
                <w:highlight w:val="yellow"/>
              </w:rPr>
              <w:t>Ext</w:t>
            </w:r>
            <w:r w:rsidRPr="002C17F0">
              <w:rPr>
                <w:highlight w:val="yellow"/>
                <w:vertAlign w:val="subscript"/>
              </w:rPr>
              <w:t>Low</w:t>
            </w:r>
            <w:proofErr w:type="spellEnd"/>
            <w:r w:rsidRPr="002C17F0">
              <w:rPr>
                <w:highlight w:val="yellow"/>
              </w:rPr>
              <w:t>*</w:t>
            </w:r>
            <w:r w:rsidRPr="002C17F0">
              <w:rPr>
                <w:rFonts w:hint="eastAsia"/>
                <w:highlight w:val="yellow"/>
              </w:rPr>
              <w:t xml:space="preserve"> </w:t>
            </w:r>
            <w:r>
              <w:rPr>
                <w:highlight w:val="yellow"/>
              </w:rPr>
              <w:t xml:space="preserve">NRB </w:t>
            </w:r>
            <w:r w:rsidRPr="002C17F0">
              <w:rPr>
                <w:highlight w:val="yellow"/>
              </w:rPr>
              <w:t xml:space="preserve">and </w:t>
            </w:r>
            <w:proofErr w:type="spellStart"/>
            <w:r w:rsidRPr="002C17F0">
              <w:rPr>
                <w:highlight w:val="yellow"/>
              </w:rPr>
              <w:t>Ext</w:t>
            </w:r>
            <w:r w:rsidRPr="002C17F0">
              <w:rPr>
                <w:highlight w:val="yellow"/>
                <w:vertAlign w:val="subscript"/>
              </w:rPr>
              <w:t>high</w:t>
            </w:r>
            <w:proofErr w:type="spellEnd"/>
            <w:r w:rsidRPr="002C17F0">
              <w:rPr>
                <w:highlight w:val="yellow"/>
              </w:rPr>
              <w:t>*</w:t>
            </w:r>
            <w:r w:rsidRPr="002C17F0">
              <w:rPr>
                <w:rFonts w:hint="eastAsia"/>
                <w:highlight w:val="yellow"/>
              </w:rPr>
              <w:t xml:space="preserve"> </w:t>
            </w:r>
            <w:r>
              <w:rPr>
                <w:highlight w:val="yellow"/>
              </w:rPr>
              <w:t xml:space="preserve">NRB immediately adjacent to the lower </w:t>
            </w:r>
            <w:r w:rsidRPr="002C17F0">
              <w:rPr>
                <w:highlight w:val="yellow"/>
              </w:rPr>
              <w:t xml:space="preserve">and higher </w:t>
            </w:r>
            <w:r>
              <w:rPr>
                <w:highlight w:val="yellow"/>
              </w:rPr>
              <w:t xml:space="preserve">edge of the RB allocation </w:t>
            </w:r>
            <w:r w:rsidRPr="002C17F0">
              <w:rPr>
                <w:highlight w:val="yellow"/>
              </w:rPr>
              <w:t xml:space="preserve">range respectively. </w:t>
            </w:r>
            <w:r>
              <w:rPr>
                <w:highlight w:val="yellow"/>
              </w:rPr>
              <w:t xml:space="preserve">These additional lower and higher non-allocated RBs shall meet the general requirement of the lower and higher outmost UE valid RB allocation respectively, calculated </w:t>
            </w:r>
            <w:r w:rsidRPr="0083141B">
              <w:rPr>
                <w:highlight w:val="yellow"/>
              </w:rPr>
              <w:t>with Pi/2-BPSK EVM</w:t>
            </w:r>
            <w:r>
              <w:rPr>
                <w:highlight w:val="yellow"/>
              </w:rPr>
              <w:t xml:space="preserve">. </w:t>
            </w:r>
            <w:r w:rsidRPr="00D46A7B">
              <w:rPr>
                <w:highlight w:val="yellow"/>
              </w:rPr>
              <w:t>This capability is not supported for 3</w:t>
            </w:r>
            <w:r>
              <w:rPr>
                <w:highlight w:val="yellow"/>
              </w:rPr>
              <w:t xml:space="preserve"> </w:t>
            </w:r>
            <w:r w:rsidRPr="00D46A7B">
              <w:rPr>
                <w:highlight w:val="yellow"/>
              </w:rPr>
              <w:t>MHz and 7</w:t>
            </w:r>
            <w:r>
              <w:rPr>
                <w:highlight w:val="yellow"/>
              </w:rPr>
              <w:t xml:space="preserve"> </w:t>
            </w:r>
            <w:r w:rsidRPr="00D46A7B">
              <w:rPr>
                <w:highlight w:val="yellow"/>
              </w:rPr>
              <w:t>MHz channels.</w:t>
            </w:r>
          </w:p>
        </w:tc>
      </w:tr>
    </w:tbl>
    <w:p w14:paraId="09B9FEA3" w14:textId="77777777" w:rsidR="00771C4D" w:rsidRDefault="00771C4D" w:rsidP="00771C4D">
      <w:pPr>
        <w:spacing w:after="0"/>
        <w:jc w:val="center"/>
        <w:rPr>
          <w:rFonts w:eastAsia="Arial"/>
          <w:color w:val="0070C0"/>
          <w:lang w:eastAsia="zh-CN"/>
        </w:rPr>
      </w:pPr>
    </w:p>
    <w:p w14:paraId="4B3F58F3" w14:textId="77777777" w:rsidR="008C0848" w:rsidRDefault="008C0848" w:rsidP="008C0848">
      <w:pPr>
        <w:spacing w:after="0"/>
        <w:jc w:val="center"/>
        <w:rPr>
          <w:rFonts w:eastAsia="Arial"/>
          <w:color w:val="0070C0"/>
          <w:lang w:eastAsia="zh-CN"/>
        </w:rPr>
      </w:pPr>
      <w:r w:rsidRPr="002C17F0">
        <w:rPr>
          <w:rFonts w:eastAsia="Arial"/>
          <w:color w:val="0070C0"/>
          <w:lang w:eastAsia="zh-CN"/>
        </w:rPr>
        <w:t>************** End of changes ***************</w:t>
      </w:r>
    </w:p>
    <w:p w14:paraId="38EFCC4C" w14:textId="77777777" w:rsidR="009C0DE7" w:rsidRDefault="009C0DE7" w:rsidP="008C0848">
      <w:pPr>
        <w:spacing w:after="0"/>
        <w:jc w:val="center"/>
        <w:rPr>
          <w:rFonts w:eastAsia="Arial"/>
          <w:color w:val="0070C0"/>
          <w:lang w:eastAsia="zh-CN"/>
        </w:rPr>
      </w:pPr>
    </w:p>
    <w:p w14:paraId="106B52FC" w14:textId="77777777" w:rsidR="009C0DE7" w:rsidRDefault="009C0DE7" w:rsidP="009C0DE7">
      <w:pPr>
        <w:spacing w:after="0"/>
        <w:rPr>
          <w:rFonts w:eastAsia="Arial"/>
          <w:b/>
          <w:bCs/>
          <w:lang w:eastAsia="zh-CN"/>
        </w:rPr>
      </w:pPr>
      <w:r>
        <w:rPr>
          <w:rFonts w:eastAsia="Arial"/>
          <w:b/>
          <w:bCs/>
          <w:lang w:eastAsia="zh-CN"/>
        </w:rPr>
        <w:t xml:space="preserve">Conclusion: </w:t>
      </w:r>
      <w:r w:rsidRPr="009C0DE7">
        <w:rPr>
          <w:rFonts w:eastAsia="Arial"/>
          <w:b/>
          <w:bCs/>
          <w:lang w:eastAsia="zh-CN"/>
        </w:rPr>
        <w:t>Since the performance is verified for PC3 and PC2 PAs and</w:t>
      </w:r>
      <w:r>
        <w:rPr>
          <w:rFonts w:eastAsia="Arial"/>
          <w:b/>
          <w:bCs/>
          <w:lang w:eastAsia="zh-CN"/>
        </w:rPr>
        <w:t>:</w:t>
      </w:r>
    </w:p>
    <w:p w14:paraId="005B393C" w14:textId="77777777" w:rsidR="009C0DE7" w:rsidRDefault="009C0DE7" w:rsidP="009C0DE7">
      <w:pPr>
        <w:pStyle w:val="ListParagraph"/>
        <w:numPr>
          <w:ilvl w:val="0"/>
          <w:numId w:val="65"/>
        </w:numPr>
        <w:spacing w:after="0"/>
        <w:ind w:firstLineChars="0"/>
        <w:rPr>
          <w:rFonts w:eastAsia="Arial"/>
          <w:b/>
          <w:bCs/>
          <w:lang w:eastAsia="zh-CN"/>
        </w:rPr>
      </w:pPr>
      <w:r w:rsidRPr="009C0DE7">
        <w:rPr>
          <w:rFonts w:eastAsia="Arial"/>
          <w:b/>
          <w:bCs/>
          <w:lang w:eastAsia="zh-CN"/>
        </w:rPr>
        <w:t xml:space="preserve">PC1.5 </w:t>
      </w:r>
      <w:r>
        <w:rPr>
          <w:rFonts w:eastAsia="Arial"/>
          <w:b/>
          <w:bCs/>
          <w:lang w:eastAsia="zh-CN"/>
        </w:rPr>
        <w:t>2Tx</w:t>
      </w:r>
      <w:r w:rsidRPr="009C0DE7">
        <w:rPr>
          <w:rFonts w:eastAsia="Arial"/>
          <w:b/>
          <w:bCs/>
          <w:lang w:eastAsia="zh-CN"/>
        </w:rPr>
        <w:t xml:space="preserve"> use two PC2 PAs and its MPR accounts for reverse IMD</w:t>
      </w:r>
    </w:p>
    <w:p w14:paraId="46AF624D" w14:textId="77777777" w:rsidR="009C0DE7" w:rsidRDefault="009C0DE7" w:rsidP="009C0DE7">
      <w:pPr>
        <w:pStyle w:val="ListParagraph"/>
        <w:numPr>
          <w:ilvl w:val="0"/>
          <w:numId w:val="65"/>
        </w:numPr>
        <w:spacing w:after="0"/>
        <w:ind w:firstLineChars="0"/>
        <w:rPr>
          <w:rFonts w:eastAsia="Arial"/>
          <w:b/>
          <w:bCs/>
          <w:lang w:eastAsia="zh-CN"/>
        </w:rPr>
      </w:pPr>
      <w:r w:rsidRPr="009C0DE7">
        <w:rPr>
          <w:rFonts w:eastAsia="Arial"/>
          <w:b/>
          <w:bCs/>
          <w:lang w:eastAsia="zh-CN"/>
        </w:rPr>
        <w:t>PC</w:t>
      </w:r>
      <w:r>
        <w:rPr>
          <w:rFonts w:eastAsia="Arial"/>
          <w:b/>
          <w:bCs/>
          <w:lang w:eastAsia="zh-CN"/>
        </w:rPr>
        <w:t xml:space="preserve">2 2Tx </w:t>
      </w:r>
      <w:r w:rsidRPr="009C0DE7">
        <w:rPr>
          <w:rFonts w:eastAsia="Arial"/>
          <w:b/>
          <w:bCs/>
          <w:lang w:eastAsia="zh-CN"/>
        </w:rPr>
        <w:t>PAs use two PC</w:t>
      </w:r>
      <w:r>
        <w:rPr>
          <w:rFonts w:eastAsia="Arial"/>
          <w:b/>
          <w:bCs/>
          <w:lang w:eastAsia="zh-CN"/>
        </w:rPr>
        <w:t>3</w:t>
      </w:r>
      <w:r w:rsidRPr="009C0DE7">
        <w:rPr>
          <w:rFonts w:eastAsia="Arial"/>
          <w:b/>
          <w:bCs/>
          <w:lang w:eastAsia="zh-CN"/>
        </w:rPr>
        <w:t xml:space="preserve"> PAs and its MPR accounts for reverse IMD</w:t>
      </w:r>
      <w:r>
        <w:rPr>
          <w:rFonts w:eastAsia="Arial"/>
          <w:b/>
          <w:bCs/>
          <w:lang w:eastAsia="zh-CN"/>
        </w:rPr>
        <w:t xml:space="preserve"> and 1dB extra ACLR requirement</w:t>
      </w:r>
    </w:p>
    <w:p w14:paraId="515B03F5" w14:textId="77777777" w:rsidR="009C0DE7" w:rsidRDefault="009C0DE7" w:rsidP="009C0DE7">
      <w:pPr>
        <w:pStyle w:val="ListParagraph"/>
        <w:numPr>
          <w:ilvl w:val="0"/>
          <w:numId w:val="65"/>
        </w:numPr>
        <w:spacing w:after="0"/>
        <w:ind w:firstLineChars="0"/>
        <w:rPr>
          <w:rFonts w:eastAsia="Arial"/>
          <w:b/>
          <w:bCs/>
          <w:lang w:eastAsia="zh-CN"/>
        </w:rPr>
      </w:pPr>
      <w:proofErr w:type="gramStart"/>
      <w:r>
        <w:rPr>
          <w:rFonts w:eastAsia="Arial"/>
          <w:b/>
          <w:bCs/>
          <w:lang w:eastAsia="zh-CN"/>
        </w:rPr>
        <w:t>Similarly</w:t>
      </w:r>
      <w:proofErr w:type="gramEnd"/>
      <w:r>
        <w:rPr>
          <w:rFonts w:eastAsia="Arial"/>
          <w:b/>
          <w:bCs/>
          <w:lang w:eastAsia="zh-CN"/>
        </w:rPr>
        <w:t xml:space="preserve"> for 3Tx and 4Tx cases that combines PC3 and PC2</w:t>
      </w:r>
    </w:p>
    <w:p w14:paraId="2BB3AA04" w14:textId="77777777" w:rsidR="009C0DE7" w:rsidRPr="009C0DE7" w:rsidRDefault="009C0DE7" w:rsidP="009C0DE7">
      <w:pPr>
        <w:spacing w:after="0"/>
        <w:rPr>
          <w:rFonts w:eastAsia="Arial"/>
          <w:b/>
          <w:bCs/>
          <w:lang w:eastAsia="zh-CN"/>
        </w:rPr>
      </w:pPr>
      <w:r w:rsidRPr="009C0DE7">
        <w:rPr>
          <w:rFonts w:eastAsia="Arial"/>
          <w:b/>
          <w:bCs/>
          <w:lang w:eastAsia="zh-CN"/>
        </w:rPr>
        <w:t>The proposed extension ratio principles are valid for PC3, PC2 and PC1.5 regardless o</w:t>
      </w:r>
      <w:r>
        <w:rPr>
          <w:rFonts w:eastAsia="Arial"/>
          <w:b/>
          <w:bCs/>
          <w:lang w:eastAsia="zh-CN"/>
        </w:rPr>
        <w:t>f the number of Tx.</w:t>
      </w:r>
    </w:p>
    <w:p w14:paraId="59E6B102" w14:textId="77777777" w:rsidR="00A45AB2" w:rsidRPr="00CB68D4" w:rsidRDefault="00A45AB2" w:rsidP="00CB68D4"/>
    <w:p w14:paraId="706A035B" w14:textId="1CCC2FE4" w:rsidR="00C05662" w:rsidRDefault="00F2750F" w:rsidP="00DA1597">
      <w:pPr>
        <w:pStyle w:val="Heading1"/>
        <w:numPr>
          <w:ilvl w:val="0"/>
          <w:numId w:val="1"/>
        </w:numPr>
        <w:ind w:left="567" w:hanging="567"/>
      </w:pPr>
      <w:r>
        <w:t>References</w:t>
      </w:r>
    </w:p>
    <w:p w14:paraId="5C417202" w14:textId="046D2D3E" w:rsidR="00181CE0" w:rsidRDefault="003979DC" w:rsidP="008764D0">
      <w:pPr>
        <w:spacing w:after="0"/>
      </w:pPr>
      <w:r w:rsidRPr="00101C34">
        <w:rPr>
          <w:lang w:val="en-US"/>
        </w:rPr>
        <w:t>[</w:t>
      </w:r>
      <w:r w:rsidR="00DB055E" w:rsidRPr="00101C34">
        <w:rPr>
          <w:lang w:val="en-US"/>
        </w:rPr>
        <w:t>1</w:t>
      </w:r>
      <w:r w:rsidRPr="00101C34">
        <w:rPr>
          <w:lang w:val="en-US"/>
        </w:rPr>
        <w:t>]</w:t>
      </w:r>
      <w:bookmarkStart w:id="8" w:name="_Hlk197697194"/>
      <w:r w:rsidR="00846195" w:rsidRPr="00846195">
        <w:t xml:space="preserve"> </w:t>
      </w:r>
      <w:r w:rsidR="00846195" w:rsidRPr="00846195">
        <w:rPr>
          <w:lang w:val="en-US"/>
        </w:rPr>
        <w:t>R4-2507742</w:t>
      </w:r>
      <w:r w:rsidR="00846195">
        <w:rPr>
          <w:lang w:val="en-US"/>
        </w:rPr>
        <w:t xml:space="preserve"> </w:t>
      </w:r>
      <w:r w:rsidR="00846195" w:rsidRPr="00846195">
        <w:rPr>
          <w:lang w:val="en-US"/>
        </w:rPr>
        <w:t>RB and BW for 2x and 1.5x extension and optional smaller granularity extension</w:t>
      </w:r>
      <w:r w:rsidR="00846195">
        <w:rPr>
          <w:lang w:val="en-US"/>
        </w:rPr>
        <w:t xml:space="preserve">, </w:t>
      </w:r>
      <w:r w:rsidR="00846195" w:rsidRPr="00846195">
        <w:rPr>
          <w:lang w:val="en-US"/>
        </w:rPr>
        <w:t>Skyworks Solutions Inc.</w:t>
      </w:r>
      <w:r w:rsidR="00181CE0" w:rsidRPr="00B61339">
        <w:t xml:space="preserve">, </w:t>
      </w:r>
      <w:r w:rsidR="00181CE0">
        <w:t>RAN4#11</w:t>
      </w:r>
      <w:bookmarkEnd w:id="8"/>
      <w:r w:rsidR="00EC59AA">
        <w:t>5</w:t>
      </w:r>
    </w:p>
    <w:p w14:paraId="33979450" w14:textId="79B27624" w:rsidR="00742443" w:rsidRDefault="00C60399" w:rsidP="00742443">
      <w:pPr>
        <w:spacing w:after="0"/>
      </w:pPr>
      <w:r w:rsidRPr="00101C34">
        <w:rPr>
          <w:lang w:val="en-US"/>
        </w:rPr>
        <w:t>[</w:t>
      </w:r>
      <w:r>
        <w:rPr>
          <w:lang w:val="en-US"/>
        </w:rPr>
        <w:t>2</w:t>
      </w:r>
      <w:r w:rsidRPr="00101C34">
        <w:rPr>
          <w:lang w:val="en-US"/>
        </w:rPr>
        <w:t xml:space="preserve">] </w:t>
      </w:r>
      <w:r w:rsidR="00846195" w:rsidRPr="00846195">
        <w:rPr>
          <w:lang w:val="en-US"/>
        </w:rPr>
        <w:t>R4-2507930</w:t>
      </w:r>
      <w:r w:rsidR="00846195">
        <w:rPr>
          <w:lang w:val="en-US"/>
        </w:rPr>
        <w:t xml:space="preserve"> </w:t>
      </w:r>
      <w:r w:rsidR="00846195" w:rsidRPr="00846195">
        <w:rPr>
          <w:lang w:val="en-US"/>
        </w:rPr>
        <w:t>WF on NR_ENDC_RF_Ph4_part1</w:t>
      </w:r>
      <w:r w:rsidR="00846195">
        <w:rPr>
          <w:lang w:val="en-US"/>
        </w:rPr>
        <w:t>,</w:t>
      </w:r>
      <w:r w:rsidR="00846195" w:rsidRPr="00846195">
        <w:rPr>
          <w:lang w:val="en-US"/>
        </w:rPr>
        <w:tab/>
        <w:t>Huawei</w:t>
      </w:r>
      <w:r w:rsidRPr="00B61339">
        <w:t xml:space="preserve">, </w:t>
      </w:r>
      <w:r>
        <w:t>RAN4#11</w:t>
      </w:r>
      <w:r w:rsidR="00EC59AA">
        <w:t>5</w:t>
      </w:r>
    </w:p>
    <w:p w14:paraId="03904CF2" w14:textId="10085C69" w:rsidR="00987D87" w:rsidRDefault="00AA5AE9" w:rsidP="00742443">
      <w:pPr>
        <w:spacing w:after="0"/>
      </w:pPr>
      <w:r>
        <w:t xml:space="preserve">[3] </w:t>
      </w:r>
      <w:r w:rsidRPr="00B82217">
        <w:rPr>
          <w:lang w:val="en-US"/>
        </w:rPr>
        <w:t>R4-25</w:t>
      </w:r>
      <w:r w:rsidR="00B82217" w:rsidRPr="00B82217">
        <w:rPr>
          <w:lang w:val="en-US"/>
        </w:rPr>
        <w:t>11577</w:t>
      </w:r>
      <w:r>
        <w:rPr>
          <w:lang w:val="en-US"/>
        </w:rPr>
        <w:t xml:space="preserve"> Draft CR to R19 38.101-1 to introduce MPR reduction from bandwidth and RB extension ratios, </w:t>
      </w:r>
      <w:r w:rsidRPr="00846195">
        <w:rPr>
          <w:lang w:val="en-US"/>
        </w:rPr>
        <w:t>Skyworks Solutions Inc.</w:t>
      </w:r>
      <w:r w:rsidRPr="00B61339">
        <w:t xml:space="preserve">, </w:t>
      </w:r>
      <w:r>
        <w:t>RAN4#115</w:t>
      </w:r>
    </w:p>
    <w:p w14:paraId="673D34E9" w14:textId="3EC15090" w:rsidR="00987D87" w:rsidRDefault="00987D87" w:rsidP="008C0848">
      <w:pPr>
        <w:overflowPunct/>
        <w:autoSpaceDE/>
        <w:autoSpaceDN/>
        <w:adjustRightInd/>
        <w:spacing w:after="0"/>
        <w:textAlignment w:val="auto"/>
        <w:sectPr w:rsidR="00987D87" w:rsidSect="007A443E">
          <w:footnotePr>
            <w:numRestart w:val="eachSect"/>
          </w:footnotePr>
          <w:pgSz w:w="11907" w:h="16840" w:code="9"/>
          <w:pgMar w:top="720" w:right="720" w:bottom="720" w:left="720" w:header="680" w:footer="567" w:gutter="0"/>
          <w:cols w:space="720"/>
          <w:docGrid w:linePitch="272"/>
        </w:sectPr>
      </w:pPr>
      <w:r>
        <w:br w:type="page"/>
      </w:r>
    </w:p>
    <w:p w14:paraId="42F4AA73" w14:textId="6B6D673F" w:rsidR="00033EF0" w:rsidRDefault="00033EF0" w:rsidP="00033EF0">
      <w:pPr>
        <w:pStyle w:val="Heading1"/>
        <w:numPr>
          <w:ilvl w:val="0"/>
          <w:numId w:val="1"/>
        </w:numPr>
        <w:ind w:left="567" w:hanging="567"/>
      </w:pPr>
      <w:r>
        <w:lastRenderedPageBreak/>
        <w:t xml:space="preserve">Annex 1: Illustration and parameters for </w:t>
      </w:r>
      <w:r w:rsidR="00987D87">
        <w:t>all extension ratios.</w:t>
      </w:r>
    </w:p>
    <w:p w14:paraId="45188FAE" w14:textId="51955A77" w:rsidR="008C0848" w:rsidRDefault="008C0848" w:rsidP="008C0848">
      <w:pPr>
        <w:pStyle w:val="Caption"/>
        <w:keepNext/>
      </w:pPr>
      <w:r>
        <w:t xml:space="preserve">Table </w:t>
      </w:r>
      <w:r>
        <w:fldChar w:fldCharType="begin"/>
      </w:r>
      <w:r>
        <w:instrText xml:space="preserve"> SEQ Table \* ARABIC </w:instrText>
      </w:r>
      <w:r>
        <w:fldChar w:fldCharType="separate"/>
      </w:r>
      <w:r>
        <w:rPr>
          <w:noProof/>
        </w:rPr>
        <w:t>1</w:t>
      </w:r>
      <w:r>
        <w:fldChar w:fldCharType="end"/>
      </w:r>
      <w:r>
        <w:t xml:space="preserve">: Extended OOB range offset, extended RBs and resulting guard-bands for all specified FR1 CBW </w:t>
      </w:r>
    </w:p>
    <w:p w14:paraId="0A695300" w14:textId="3F26ED65" w:rsidR="00987D87" w:rsidRDefault="008C0848" w:rsidP="008C0848">
      <w:pPr>
        <w:jc w:val="center"/>
      </w:pPr>
      <w:r w:rsidRPr="008C0848">
        <w:rPr>
          <w:noProof/>
        </w:rPr>
        <w:drawing>
          <wp:inline distT="0" distB="0" distL="0" distR="0" wp14:anchorId="18CFA436" wp14:editId="0E9D2F29">
            <wp:extent cx="7622439" cy="5778942"/>
            <wp:effectExtent l="0" t="0" r="0" b="0"/>
            <wp:docPr id="12683097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627917" cy="5783095"/>
                    </a:xfrm>
                    <a:prstGeom prst="rect">
                      <a:avLst/>
                    </a:prstGeom>
                    <a:noFill/>
                    <a:ln>
                      <a:noFill/>
                    </a:ln>
                  </pic:spPr>
                </pic:pic>
              </a:graphicData>
            </a:graphic>
          </wp:inline>
        </w:drawing>
      </w:r>
    </w:p>
    <w:p w14:paraId="62B2EB65" w14:textId="77777777" w:rsidR="00987D87" w:rsidRDefault="00987D87" w:rsidP="00987D87">
      <w:pPr>
        <w:pStyle w:val="Heading1"/>
        <w:ind w:left="0" w:firstLine="0"/>
        <w:jc w:val="center"/>
      </w:pPr>
      <w:r w:rsidRPr="00987D87">
        <w:rPr>
          <w:noProof/>
        </w:rPr>
        <w:lastRenderedPageBreak/>
        <w:drawing>
          <wp:inline distT="0" distB="0" distL="0" distR="0" wp14:anchorId="4BAA8C0F" wp14:editId="00DA7FD0">
            <wp:extent cx="7549287" cy="6301530"/>
            <wp:effectExtent l="0" t="0" r="0" b="4445"/>
            <wp:docPr id="19436699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65085" cy="6314717"/>
                    </a:xfrm>
                    <a:prstGeom prst="rect">
                      <a:avLst/>
                    </a:prstGeom>
                    <a:noFill/>
                    <a:ln>
                      <a:noFill/>
                    </a:ln>
                  </pic:spPr>
                </pic:pic>
              </a:graphicData>
            </a:graphic>
          </wp:inline>
        </w:drawing>
      </w:r>
    </w:p>
    <w:p w14:paraId="00665F3A" w14:textId="02324CE2" w:rsidR="007B13FC" w:rsidRDefault="00987D87" w:rsidP="00987D87">
      <w:pPr>
        <w:pStyle w:val="Caption"/>
      </w:pPr>
      <w:r>
        <w:t xml:space="preserve">Figure </w:t>
      </w:r>
      <w:r>
        <w:fldChar w:fldCharType="begin"/>
      </w:r>
      <w:r>
        <w:instrText xml:space="preserve"> SEQ Figure \* ARABIC </w:instrText>
      </w:r>
      <w:r>
        <w:fldChar w:fldCharType="separate"/>
      </w:r>
      <w:r w:rsidR="005D4A43">
        <w:rPr>
          <w:noProof/>
        </w:rPr>
        <w:t>1</w:t>
      </w:r>
      <w:r>
        <w:fldChar w:fldCharType="end"/>
      </w:r>
      <w:r>
        <w:t xml:space="preserve">: </w:t>
      </w:r>
      <w:r w:rsidR="00771C4D">
        <w:t>I</w:t>
      </w:r>
      <w:r>
        <w:t>llustration of the different extended RBs and OOB ranges for all the extension cases of 20MHz and comparison with existing CBW</w:t>
      </w:r>
    </w:p>
    <w:p w14:paraId="24E99C50" w14:textId="77777777" w:rsidR="00987D87" w:rsidRDefault="00987D87" w:rsidP="00987D87">
      <w:pPr>
        <w:keepNext/>
      </w:pPr>
      <w:r w:rsidRPr="00987D87">
        <w:rPr>
          <w:noProof/>
        </w:rPr>
        <w:lastRenderedPageBreak/>
        <w:drawing>
          <wp:inline distT="0" distB="0" distL="0" distR="0" wp14:anchorId="51F3A554" wp14:editId="33B1459B">
            <wp:extent cx="9699955" cy="4289777"/>
            <wp:effectExtent l="0" t="0" r="0" b="0"/>
            <wp:docPr id="6672232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703408" cy="4291304"/>
                    </a:xfrm>
                    <a:prstGeom prst="rect">
                      <a:avLst/>
                    </a:prstGeom>
                    <a:noFill/>
                    <a:ln>
                      <a:noFill/>
                    </a:ln>
                  </pic:spPr>
                </pic:pic>
              </a:graphicData>
            </a:graphic>
          </wp:inline>
        </w:drawing>
      </w:r>
    </w:p>
    <w:p w14:paraId="0415A34E" w14:textId="790C3813" w:rsidR="00033EF0" w:rsidRPr="00987D87" w:rsidRDefault="00987D87" w:rsidP="00987D87">
      <w:pPr>
        <w:pStyle w:val="Caption"/>
        <w:jc w:val="left"/>
      </w:pPr>
      <w:r w:rsidRPr="00987D87">
        <w:t xml:space="preserve">Figure </w:t>
      </w:r>
      <w:r>
        <w:fldChar w:fldCharType="begin"/>
      </w:r>
      <w:r w:rsidRPr="00987D87">
        <w:instrText xml:space="preserve"> SEQ Figure \* ARABIC </w:instrText>
      </w:r>
      <w:r>
        <w:fldChar w:fldCharType="separate"/>
      </w:r>
      <w:r w:rsidR="005D4A43">
        <w:rPr>
          <w:noProof/>
        </w:rPr>
        <w:t>2</w:t>
      </w:r>
      <w:r>
        <w:fldChar w:fldCharType="end"/>
      </w:r>
      <w:r w:rsidRPr="00987D87">
        <w:t>: 20MHz inner</w:t>
      </w:r>
      <w:r w:rsidR="00771C4D">
        <w:t xml:space="preserve"> </w:t>
      </w:r>
      <w:r w:rsidR="00CB3BDF">
        <w:t>(green)</w:t>
      </w:r>
      <w:r w:rsidRPr="00987D87">
        <w:t>/outer</w:t>
      </w:r>
      <w:r w:rsidR="00771C4D">
        <w:t xml:space="preserve"> </w:t>
      </w:r>
      <w:r w:rsidR="00CB3BDF">
        <w:t>(orange)</w:t>
      </w:r>
      <w:r>
        <w:t>/edge</w:t>
      </w:r>
      <w:r w:rsidR="00771C4D">
        <w:t xml:space="preserve"> </w:t>
      </w:r>
      <w:r w:rsidR="00CB3BDF">
        <w:t>(red)</w:t>
      </w:r>
      <w:r w:rsidRPr="00987D87">
        <w:t xml:space="preserve"> </w:t>
      </w:r>
      <w:r w:rsidR="00CB3BDF">
        <w:t xml:space="preserve">allocations </w:t>
      </w:r>
      <w:r w:rsidRPr="00987D87">
        <w:t>regions for</w:t>
      </w:r>
      <w:r>
        <w:t xml:space="preserve"> </w:t>
      </w:r>
      <w:r w:rsidR="005D4A43">
        <w:t xml:space="preserve">(left to right): </w:t>
      </w:r>
      <w:r>
        <w:t xml:space="preserve">initial CBW, </w:t>
      </w:r>
      <w:r w:rsidR="005D4A43">
        <w:t xml:space="preserve">{1/2,1/4} and {1/4,1/2} extensions </w:t>
      </w:r>
    </w:p>
    <w:p w14:paraId="67B88B73" w14:textId="77777777" w:rsidR="005D4A43" w:rsidRDefault="00987D87" w:rsidP="005D4A43">
      <w:pPr>
        <w:keepNext/>
      </w:pPr>
      <w:r w:rsidRPr="00987D87">
        <w:rPr>
          <w:noProof/>
        </w:rPr>
        <w:lastRenderedPageBreak/>
        <w:drawing>
          <wp:inline distT="0" distB="0" distL="0" distR="0" wp14:anchorId="5D90686D" wp14:editId="243F46F0">
            <wp:extent cx="9726319" cy="4352544"/>
            <wp:effectExtent l="0" t="0" r="8255" b="0"/>
            <wp:docPr id="555314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33352" cy="4355691"/>
                    </a:xfrm>
                    <a:prstGeom prst="rect">
                      <a:avLst/>
                    </a:prstGeom>
                    <a:noFill/>
                    <a:ln>
                      <a:noFill/>
                    </a:ln>
                  </pic:spPr>
                </pic:pic>
              </a:graphicData>
            </a:graphic>
          </wp:inline>
        </w:drawing>
      </w:r>
    </w:p>
    <w:p w14:paraId="5DB1C7DC" w14:textId="2C992B21" w:rsidR="00033EF0" w:rsidRDefault="005D4A43" w:rsidP="005D4A43">
      <w:pPr>
        <w:pStyle w:val="Caption"/>
        <w:jc w:val="left"/>
      </w:pPr>
      <w:r>
        <w:t xml:space="preserve">Figure </w:t>
      </w:r>
      <w:r>
        <w:fldChar w:fldCharType="begin"/>
      </w:r>
      <w:r>
        <w:instrText xml:space="preserve"> SEQ Figure \* ARABIC </w:instrText>
      </w:r>
      <w:r>
        <w:fldChar w:fldCharType="separate"/>
      </w:r>
      <w:r>
        <w:rPr>
          <w:noProof/>
        </w:rPr>
        <w:t>3</w:t>
      </w:r>
      <w:r>
        <w:fldChar w:fldCharType="end"/>
      </w:r>
      <w:r>
        <w:t xml:space="preserve">: </w:t>
      </w:r>
      <w:r w:rsidR="00CB3BDF" w:rsidRPr="00987D87">
        <w:t>20MHz inner</w:t>
      </w:r>
      <w:r w:rsidR="00771C4D">
        <w:t xml:space="preserve"> </w:t>
      </w:r>
      <w:r w:rsidR="00CB3BDF">
        <w:t>(green)</w:t>
      </w:r>
      <w:r w:rsidR="00CB3BDF" w:rsidRPr="00987D87">
        <w:t>/outer</w:t>
      </w:r>
      <w:r w:rsidR="00771C4D">
        <w:t xml:space="preserve"> </w:t>
      </w:r>
      <w:r w:rsidR="00CB3BDF">
        <w:t>(orange)/edge</w:t>
      </w:r>
      <w:r w:rsidR="00771C4D">
        <w:t xml:space="preserve"> </w:t>
      </w:r>
      <w:r w:rsidR="00CB3BDF">
        <w:t>(red)</w:t>
      </w:r>
      <w:r w:rsidR="00CB3BDF" w:rsidRPr="00987D87">
        <w:t xml:space="preserve"> </w:t>
      </w:r>
      <w:r w:rsidR="00CB3BDF">
        <w:t xml:space="preserve">allocations </w:t>
      </w:r>
      <w:r w:rsidR="00CB3BDF" w:rsidRPr="00987D87">
        <w:t>regions for</w:t>
      </w:r>
      <w:r w:rsidR="00CB3BDF">
        <w:t xml:space="preserve"> (left to right):</w:t>
      </w:r>
      <w:r>
        <w:t xml:space="preserve"> {0,1/2}, {1/2,0} and {1/2,1/2} extensions</w:t>
      </w:r>
    </w:p>
    <w:p w14:paraId="23065887" w14:textId="77777777" w:rsidR="005D4A43" w:rsidRDefault="00987D87" w:rsidP="005D4A43">
      <w:pPr>
        <w:keepNext/>
      </w:pPr>
      <w:r w:rsidRPr="00987D87">
        <w:rPr>
          <w:noProof/>
        </w:rPr>
        <w:lastRenderedPageBreak/>
        <w:drawing>
          <wp:inline distT="0" distB="0" distL="0" distR="0" wp14:anchorId="04D52EB9" wp14:editId="55CF25FF">
            <wp:extent cx="9779000" cy="4376420"/>
            <wp:effectExtent l="0" t="0" r="0" b="5080"/>
            <wp:docPr id="1623466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779000" cy="4376420"/>
                    </a:xfrm>
                    <a:prstGeom prst="rect">
                      <a:avLst/>
                    </a:prstGeom>
                    <a:noFill/>
                    <a:ln>
                      <a:noFill/>
                    </a:ln>
                  </pic:spPr>
                </pic:pic>
              </a:graphicData>
            </a:graphic>
          </wp:inline>
        </w:drawing>
      </w:r>
    </w:p>
    <w:p w14:paraId="0EBEF1EB" w14:textId="1696223B" w:rsidR="005D4A43" w:rsidRDefault="005D4A43" w:rsidP="005D4A43">
      <w:pPr>
        <w:pStyle w:val="Caption"/>
        <w:jc w:val="left"/>
      </w:pPr>
      <w:r>
        <w:t xml:space="preserve">Figure </w:t>
      </w:r>
      <w:r>
        <w:fldChar w:fldCharType="begin"/>
      </w:r>
      <w:r>
        <w:instrText xml:space="preserve"> SEQ Figure \* ARABIC </w:instrText>
      </w:r>
      <w:r>
        <w:fldChar w:fldCharType="separate"/>
      </w:r>
      <w:r>
        <w:rPr>
          <w:noProof/>
        </w:rPr>
        <w:t>4</w:t>
      </w:r>
      <w:r>
        <w:fldChar w:fldCharType="end"/>
      </w:r>
      <w:r>
        <w:t xml:space="preserve">: </w:t>
      </w:r>
      <w:r w:rsidR="00CB3BDF" w:rsidRPr="00987D87">
        <w:t>20MHz inner</w:t>
      </w:r>
      <w:r w:rsidR="00771C4D">
        <w:t xml:space="preserve"> </w:t>
      </w:r>
      <w:r w:rsidR="00CB3BDF">
        <w:t>(green)</w:t>
      </w:r>
      <w:r w:rsidR="00CB3BDF" w:rsidRPr="00987D87">
        <w:t>/outer</w:t>
      </w:r>
      <w:r w:rsidR="00771C4D">
        <w:t xml:space="preserve"> </w:t>
      </w:r>
      <w:r w:rsidR="00CB3BDF">
        <w:t>(orange)/edge</w:t>
      </w:r>
      <w:r w:rsidR="00771C4D">
        <w:t xml:space="preserve"> </w:t>
      </w:r>
      <w:r w:rsidR="00CB3BDF">
        <w:t>(red)</w:t>
      </w:r>
      <w:r w:rsidR="00CB3BDF" w:rsidRPr="00987D87">
        <w:t xml:space="preserve"> </w:t>
      </w:r>
      <w:r w:rsidR="00CB3BDF">
        <w:t xml:space="preserve">allocations </w:t>
      </w:r>
      <w:r w:rsidR="00CB3BDF" w:rsidRPr="00987D87">
        <w:t>regions for</w:t>
      </w:r>
      <w:r w:rsidR="00CB3BDF">
        <w:t xml:space="preserve"> (left to right): </w:t>
      </w:r>
      <w:r>
        <w:t>{0,1/4}, {1/4,0} and {1/4,1/4} extensions</w:t>
      </w:r>
    </w:p>
    <w:p w14:paraId="079661D1" w14:textId="4E53900C" w:rsidR="00987D87" w:rsidRDefault="00987D87" w:rsidP="005D4A43">
      <w:pPr>
        <w:pStyle w:val="Caption"/>
        <w:jc w:val="left"/>
      </w:pPr>
    </w:p>
    <w:p w14:paraId="36CCB798" w14:textId="77777777" w:rsidR="00987D87" w:rsidRDefault="00987D87" w:rsidP="00033EF0"/>
    <w:p w14:paraId="725E8CE5" w14:textId="305030FE" w:rsidR="00987D87" w:rsidRDefault="00987D87">
      <w:pPr>
        <w:overflowPunct/>
        <w:autoSpaceDE/>
        <w:autoSpaceDN/>
        <w:adjustRightInd/>
        <w:spacing w:after="0"/>
        <w:textAlignment w:val="auto"/>
      </w:pPr>
      <w:r>
        <w:br w:type="page"/>
      </w:r>
    </w:p>
    <w:p w14:paraId="2A912C39" w14:textId="77777777" w:rsidR="00987D87" w:rsidRDefault="00987D87" w:rsidP="00033EF0">
      <w:pPr>
        <w:pStyle w:val="Heading1"/>
        <w:numPr>
          <w:ilvl w:val="0"/>
          <w:numId w:val="1"/>
        </w:numPr>
        <w:ind w:left="567" w:hanging="567"/>
        <w:sectPr w:rsidR="00987D87" w:rsidSect="00987D87">
          <w:footnotePr>
            <w:numRestart w:val="eachSect"/>
          </w:footnotePr>
          <w:pgSz w:w="16840" w:h="11907" w:orient="landscape" w:code="9"/>
          <w:pgMar w:top="720" w:right="720" w:bottom="720" w:left="720" w:header="677" w:footer="562" w:gutter="0"/>
          <w:cols w:space="720"/>
          <w:docGrid w:linePitch="272"/>
        </w:sectPr>
      </w:pPr>
    </w:p>
    <w:p w14:paraId="19D7EC09" w14:textId="084D3DF5" w:rsidR="00E8051F" w:rsidRDefault="00742443" w:rsidP="00033EF0">
      <w:pPr>
        <w:pStyle w:val="Heading1"/>
        <w:numPr>
          <w:ilvl w:val="0"/>
          <w:numId w:val="1"/>
        </w:numPr>
        <w:ind w:left="567" w:hanging="567"/>
      </w:pPr>
      <w:r>
        <w:lastRenderedPageBreak/>
        <w:t xml:space="preserve">Annex </w:t>
      </w:r>
      <w:r w:rsidR="007B13FC">
        <w:t>2</w:t>
      </w:r>
      <w:r>
        <w:t>: Raw measurement data</w:t>
      </w:r>
    </w:p>
    <w:p w14:paraId="774B4B69" w14:textId="04824626" w:rsidR="00676355" w:rsidRDefault="00E8051F" w:rsidP="00676355">
      <w:pPr>
        <w:spacing w:after="0"/>
      </w:pPr>
      <w:r>
        <w:t>The Table</w:t>
      </w:r>
      <w:r w:rsidR="00771C4D">
        <w:t>s</w:t>
      </w:r>
      <w:r>
        <w:t xml:space="preserve"> A</w:t>
      </w:r>
      <w:r w:rsidR="00FD2221">
        <w:t>x</w:t>
      </w:r>
      <w:r>
        <w:t xml:space="preserve"> provides the RAW measured </w:t>
      </w:r>
      <w:r w:rsidR="00676355">
        <w:t xml:space="preserve">verification </w:t>
      </w:r>
      <w:r>
        <w:t xml:space="preserve">data </w:t>
      </w:r>
      <w:r w:rsidR="00676355">
        <w:t xml:space="preserve">per the Table A0 template </w:t>
      </w:r>
      <w:r>
        <w:t xml:space="preserve">for </w:t>
      </w:r>
      <w:r w:rsidR="00676355">
        <w:t xml:space="preserve">ACLR and </w:t>
      </w:r>
      <w:proofErr w:type="spellStart"/>
      <w:r w:rsidR="00676355">
        <w:t>SEM+Spurious</w:t>
      </w:r>
      <w:proofErr w:type="spellEnd"/>
      <w:r w:rsidR="00676355">
        <w:t xml:space="preserve"> emissions margins for:</w:t>
      </w:r>
    </w:p>
    <w:p w14:paraId="47977FD9" w14:textId="62568C42" w:rsidR="00C45E15" w:rsidRDefault="00C45E15" w:rsidP="00C45E15">
      <w:pPr>
        <w:pStyle w:val="ListParagraph"/>
        <w:numPr>
          <w:ilvl w:val="0"/>
          <w:numId w:val="51"/>
        </w:numPr>
        <w:spacing w:after="0"/>
        <w:ind w:left="360" w:firstLineChars="0"/>
      </w:pPr>
      <w:r>
        <w:t xml:space="preserve">PC3 in chapter </w:t>
      </w:r>
      <w:r w:rsidR="007B13FC">
        <w:t>6</w:t>
      </w:r>
      <w:r>
        <w:t xml:space="preserve">.1 and PC2 in chapter </w:t>
      </w:r>
      <w:r w:rsidR="007B13FC">
        <w:t>6</w:t>
      </w:r>
      <w:r>
        <w:t>.2</w:t>
      </w:r>
    </w:p>
    <w:p w14:paraId="40E12F76" w14:textId="7771109E" w:rsidR="00C45E15" w:rsidRDefault="00C45E15" w:rsidP="00C45E15">
      <w:pPr>
        <w:pStyle w:val="ListParagraph"/>
        <w:numPr>
          <w:ilvl w:val="0"/>
          <w:numId w:val="51"/>
        </w:numPr>
        <w:spacing w:after="0"/>
        <w:ind w:left="360" w:firstLineChars="0"/>
      </w:pPr>
      <w:r>
        <w:t>Channel bandwidth / SCS of: 5MHz/15kHz, 20MHz/15kHz, 50MHz/15kHz and 100MHz/30kHz</w:t>
      </w:r>
    </w:p>
    <w:p w14:paraId="060334D2" w14:textId="5489C4A1" w:rsidR="00C45E15" w:rsidRDefault="00C45E15" w:rsidP="00C45E15">
      <w:pPr>
        <w:pStyle w:val="ListParagraph"/>
        <w:numPr>
          <w:ilvl w:val="0"/>
          <w:numId w:val="50"/>
        </w:numPr>
        <w:spacing w:after="0"/>
        <w:ind w:left="360" w:firstLineChars="0"/>
      </w:pPr>
      <w:r>
        <w:t>CP-OFDM and DFT-s-OFDM for various allocations with their Inner/</w:t>
      </w:r>
      <w:r w:rsidR="00846195">
        <w:t>O</w:t>
      </w:r>
      <w:r>
        <w:t>uter definition as per the extension ratios</w:t>
      </w:r>
      <w:r w:rsidR="00846195">
        <w:t>. Allocations on the right side have been used most</w:t>
      </w:r>
      <w:r w:rsidR="00771C4D">
        <w:t xml:space="preserve"> often</w:t>
      </w:r>
      <w:r w:rsidR="00846195">
        <w:t xml:space="preserve"> as they have the lowest distance to where the emissions apply. </w:t>
      </w:r>
    </w:p>
    <w:p w14:paraId="4EEF0A63" w14:textId="77777777" w:rsidR="00C45E15" w:rsidRDefault="00C45E15" w:rsidP="00C45E15">
      <w:pPr>
        <w:pStyle w:val="ListParagraph"/>
        <w:numPr>
          <w:ilvl w:val="0"/>
          <w:numId w:val="50"/>
        </w:numPr>
        <w:spacing w:after="0"/>
        <w:ind w:left="360" w:firstLineChars="0"/>
      </w:pPr>
      <w:r>
        <w:t>Pass/fail for inner/outer</w:t>
      </w:r>
    </w:p>
    <w:p w14:paraId="46525652" w14:textId="72BACC02" w:rsidR="00E8051F" w:rsidRDefault="00676355" w:rsidP="00C45E15">
      <w:pPr>
        <w:pStyle w:val="ListParagraph"/>
        <w:numPr>
          <w:ilvl w:val="0"/>
          <w:numId w:val="50"/>
        </w:numPr>
        <w:spacing w:after="0"/>
        <w:ind w:left="360" w:firstLineChars="0"/>
      </w:pPr>
      <w:r>
        <w:t>Baseline extension ratio {0,0} applying MPR according to inner, outer definition</w:t>
      </w:r>
    </w:p>
    <w:p w14:paraId="07D9ED3F" w14:textId="28B691AB" w:rsidR="00676355" w:rsidRDefault="00676355" w:rsidP="00C45E15">
      <w:pPr>
        <w:pStyle w:val="ListParagraph"/>
        <w:numPr>
          <w:ilvl w:val="0"/>
          <w:numId w:val="50"/>
        </w:numPr>
        <w:spacing w:after="0"/>
        <w:ind w:left="360" w:firstLineChars="0"/>
      </w:pPr>
      <w:r>
        <w:t>Optional extension ratio {</w:t>
      </w:r>
      <w:proofErr w:type="gramStart"/>
      <w:r>
        <w:t>X,Y</w:t>
      </w:r>
      <w:proofErr w:type="gramEnd"/>
      <w:r>
        <w:t>} with X and Y = 0, ½, ¼ applying MPR according to inner only</w:t>
      </w:r>
    </w:p>
    <w:p w14:paraId="3BD65D29" w14:textId="77777777" w:rsidR="00676355" w:rsidRDefault="00676355" w:rsidP="00C45E15">
      <w:pPr>
        <w:spacing w:after="0"/>
      </w:pPr>
    </w:p>
    <w:p w14:paraId="01968986" w14:textId="16EA4854" w:rsidR="00676355" w:rsidRDefault="00676355" w:rsidP="00676355">
      <w:pPr>
        <w:pStyle w:val="Caption"/>
        <w:keepNext/>
      </w:pPr>
      <w:r>
        <w:t>Table A 0: template for tables in Annex</w:t>
      </w:r>
    </w:p>
    <w:tbl>
      <w:tblPr>
        <w:tblW w:w="8448" w:type="dxa"/>
        <w:jc w:val="center"/>
        <w:tblLook w:val="04A0" w:firstRow="1" w:lastRow="0" w:firstColumn="1" w:lastColumn="0" w:noHBand="0" w:noVBand="1"/>
      </w:tblPr>
      <w:tblGrid>
        <w:gridCol w:w="448"/>
        <w:gridCol w:w="631"/>
        <w:gridCol w:w="532"/>
        <w:gridCol w:w="429"/>
        <w:gridCol w:w="1894"/>
        <w:gridCol w:w="519"/>
        <w:gridCol w:w="1791"/>
        <w:gridCol w:w="429"/>
        <w:gridCol w:w="10"/>
        <w:gridCol w:w="1765"/>
      </w:tblGrid>
      <w:tr w:rsidR="00676355" w:rsidRPr="00676355" w14:paraId="7CF53560" w14:textId="77777777" w:rsidTr="00846195">
        <w:trPr>
          <w:trHeight w:val="70"/>
          <w:jc w:val="center"/>
        </w:trPr>
        <w:tc>
          <w:tcPr>
            <w:tcW w:w="1611"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64282DEA"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CBW/SCS</w:t>
            </w:r>
          </w:p>
        </w:tc>
        <w:tc>
          <w:tcPr>
            <w:tcW w:w="6837" w:type="dxa"/>
            <w:gridSpan w:val="7"/>
            <w:tcBorders>
              <w:top w:val="single" w:sz="4" w:space="0" w:color="auto"/>
              <w:left w:val="nil"/>
              <w:bottom w:val="single" w:sz="4" w:space="0" w:color="auto"/>
              <w:right w:val="single" w:sz="4" w:space="0" w:color="auto"/>
            </w:tcBorders>
            <w:shd w:val="clear" w:color="auto" w:fill="auto"/>
            <w:noWrap/>
            <w:vAlign w:val="center"/>
            <w:hideMark/>
          </w:tcPr>
          <w:p w14:paraId="7476645D"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Channel Bandwidth and SCS</w:t>
            </w:r>
          </w:p>
        </w:tc>
      </w:tr>
      <w:tr w:rsidR="00676355" w:rsidRPr="00676355" w14:paraId="6ACDF82F" w14:textId="77777777" w:rsidTr="00846195">
        <w:trPr>
          <w:trHeight w:val="70"/>
          <w:jc w:val="center"/>
        </w:trPr>
        <w:tc>
          <w:tcPr>
            <w:tcW w:w="448"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660D8BCC"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Waveform</w:t>
            </w:r>
          </w:p>
        </w:tc>
        <w:tc>
          <w:tcPr>
            <w:tcW w:w="1163" w:type="dxa"/>
            <w:gridSpan w:val="2"/>
            <w:tcBorders>
              <w:top w:val="single" w:sz="4" w:space="0" w:color="auto"/>
              <w:left w:val="nil"/>
              <w:bottom w:val="single" w:sz="4" w:space="0" w:color="auto"/>
              <w:right w:val="single" w:sz="4" w:space="0" w:color="auto"/>
            </w:tcBorders>
            <w:shd w:val="clear" w:color="auto" w:fill="auto"/>
            <w:vAlign w:val="bottom"/>
            <w:hideMark/>
          </w:tcPr>
          <w:p w14:paraId="30B90EEA"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CP/DF</w:t>
            </w:r>
          </w:p>
        </w:tc>
        <w:tc>
          <w:tcPr>
            <w:tcW w:w="6837" w:type="dxa"/>
            <w:gridSpan w:val="7"/>
            <w:tcBorders>
              <w:top w:val="single" w:sz="4" w:space="0" w:color="auto"/>
              <w:left w:val="nil"/>
              <w:bottom w:val="single" w:sz="4" w:space="0" w:color="auto"/>
              <w:right w:val="single" w:sz="4" w:space="0" w:color="auto"/>
            </w:tcBorders>
            <w:shd w:val="clear" w:color="auto" w:fill="auto"/>
            <w:noWrap/>
            <w:vAlign w:val="center"/>
            <w:hideMark/>
          </w:tcPr>
          <w:p w14:paraId="467DFFDF"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Waveform type (QPSK CP-OFDM/DFT-s-OFDM)</w:t>
            </w:r>
          </w:p>
        </w:tc>
      </w:tr>
      <w:tr w:rsidR="00676355" w:rsidRPr="00676355" w14:paraId="27F193FD" w14:textId="77777777" w:rsidTr="00846195">
        <w:trPr>
          <w:trHeight w:val="70"/>
          <w:jc w:val="center"/>
        </w:trPr>
        <w:tc>
          <w:tcPr>
            <w:tcW w:w="448" w:type="dxa"/>
            <w:vMerge/>
            <w:tcBorders>
              <w:top w:val="nil"/>
              <w:left w:val="single" w:sz="4" w:space="0" w:color="auto"/>
              <w:bottom w:val="single" w:sz="4" w:space="0" w:color="auto"/>
              <w:right w:val="single" w:sz="4" w:space="0" w:color="auto"/>
            </w:tcBorders>
            <w:vAlign w:val="center"/>
            <w:hideMark/>
          </w:tcPr>
          <w:p w14:paraId="7AB70BAC"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p>
        </w:tc>
        <w:tc>
          <w:tcPr>
            <w:tcW w:w="1163" w:type="dxa"/>
            <w:gridSpan w:val="2"/>
            <w:tcBorders>
              <w:top w:val="single" w:sz="4" w:space="0" w:color="auto"/>
              <w:left w:val="nil"/>
              <w:bottom w:val="single" w:sz="4" w:space="0" w:color="auto"/>
              <w:right w:val="single" w:sz="4" w:space="0" w:color="auto"/>
            </w:tcBorders>
            <w:shd w:val="clear" w:color="auto" w:fill="auto"/>
            <w:noWrap/>
            <w:vAlign w:val="bottom"/>
            <w:hideMark/>
          </w:tcPr>
          <w:p w14:paraId="5B47B533"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proofErr w:type="spellStart"/>
            <w:r w:rsidRPr="00676355">
              <w:rPr>
                <w:rFonts w:ascii="Calibri" w:hAnsi="Calibri" w:cs="Calibri"/>
                <w:color w:val="000000"/>
                <w:sz w:val="18"/>
                <w:szCs w:val="18"/>
                <w:lang w:val="en-US" w:eastAsia="en-US"/>
              </w:rPr>
              <w:t>Alloc</w:t>
            </w:r>
            <w:proofErr w:type="spellEnd"/>
          </w:p>
        </w:tc>
        <w:tc>
          <w:tcPr>
            <w:tcW w:w="6837" w:type="dxa"/>
            <w:gridSpan w:val="7"/>
            <w:tcBorders>
              <w:top w:val="single" w:sz="4" w:space="0" w:color="auto"/>
              <w:left w:val="nil"/>
              <w:bottom w:val="single" w:sz="4" w:space="0" w:color="auto"/>
              <w:right w:val="single" w:sz="4" w:space="0" w:color="000000"/>
            </w:tcBorders>
            <w:shd w:val="clear" w:color="auto" w:fill="auto"/>
            <w:noWrap/>
            <w:vAlign w:val="bottom"/>
            <w:hideMark/>
          </w:tcPr>
          <w:p w14:paraId="68FF5F22"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Allocation LCRB/RB/</w:t>
            </w:r>
            <w:proofErr w:type="spellStart"/>
            <w:r w:rsidRPr="00676355">
              <w:rPr>
                <w:rFonts w:ascii="Calibri" w:hAnsi="Calibri" w:cs="Calibri"/>
                <w:color w:val="000000"/>
                <w:sz w:val="18"/>
                <w:szCs w:val="18"/>
                <w:lang w:val="en-US" w:eastAsia="en-US"/>
              </w:rPr>
              <w:t>RBstart</w:t>
            </w:r>
            <w:proofErr w:type="spellEnd"/>
          </w:p>
        </w:tc>
      </w:tr>
      <w:tr w:rsidR="00676355" w:rsidRPr="00676355" w14:paraId="705A90E4" w14:textId="77777777" w:rsidTr="00846195">
        <w:trPr>
          <w:trHeight w:val="70"/>
          <w:jc w:val="center"/>
        </w:trPr>
        <w:tc>
          <w:tcPr>
            <w:tcW w:w="1611"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79C71551"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Pout w MPR</w:t>
            </w:r>
          </w:p>
        </w:tc>
        <w:tc>
          <w:tcPr>
            <w:tcW w:w="6837" w:type="dxa"/>
            <w:gridSpan w:val="7"/>
            <w:tcBorders>
              <w:top w:val="single" w:sz="4" w:space="0" w:color="auto"/>
              <w:left w:val="nil"/>
              <w:bottom w:val="single" w:sz="4" w:space="0" w:color="auto"/>
              <w:right w:val="single" w:sz="4" w:space="0" w:color="000000"/>
            </w:tcBorders>
            <w:shd w:val="clear" w:color="auto" w:fill="auto"/>
            <w:noWrap/>
            <w:vAlign w:val="bottom"/>
            <w:hideMark/>
          </w:tcPr>
          <w:p w14:paraId="6589BE68" w14:textId="52158F1A" w:rsidR="00676355" w:rsidRPr="00676355" w:rsidRDefault="00846195" w:rsidP="00676355">
            <w:pPr>
              <w:overflowPunct/>
              <w:autoSpaceDE/>
              <w:autoSpaceDN/>
              <w:adjustRightInd/>
              <w:spacing w:after="0"/>
              <w:jc w:val="center"/>
              <w:textAlignment w:val="auto"/>
              <w:rPr>
                <w:rFonts w:ascii="Calibri" w:hAnsi="Calibri" w:cs="Calibri"/>
                <w:color w:val="000000"/>
                <w:sz w:val="18"/>
                <w:szCs w:val="18"/>
                <w:lang w:val="en-US" w:eastAsia="en-US"/>
              </w:rPr>
            </w:pPr>
            <w:r>
              <w:rPr>
                <w:rFonts w:ascii="Calibri" w:hAnsi="Calibri" w:cs="Calibri"/>
                <w:color w:val="000000"/>
                <w:sz w:val="18"/>
                <w:szCs w:val="18"/>
                <w:lang w:val="en-US" w:eastAsia="en-US"/>
              </w:rPr>
              <w:t>Measured o</w:t>
            </w:r>
            <w:r w:rsidR="00676355" w:rsidRPr="00676355">
              <w:rPr>
                <w:rFonts w:ascii="Calibri" w:hAnsi="Calibri" w:cs="Calibri"/>
                <w:color w:val="000000"/>
                <w:sz w:val="18"/>
                <w:szCs w:val="18"/>
                <w:lang w:val="en-US" w:eastAsia="en-US"/>
              </w:rPr>
              <w:t>utput power (with MPR for {0,0} with inner MPR for others</w:t>
            </w:r>
            <w:r>
              <w:rPr>
                <w:rFonts w:ascii="Calibri" w:hAnsi="Calibri" w:cs="Calibri"/>
                <w:color w:val="000000"/>
                <w:sz w:val="18"/>
                <w:szCs w:val="18"/>
                <w:lang w:val="en-US" w:eastAsia="en-US"/>
              </w:rPr>
              <w:t>)</w:t>
            </w:r>
          </w:p>
        </w:tc>
      </w:tr>
      <w:tr w:rsidR="00676355" w:rsidRPr="00676355" w14:paraId="74205CC0" w14:textId="77777777" w:rsidTr="00846195">
        <w:trPr>
          <w:trHeight w:val="70"/>
          <w:jc w:val="center"/>
        </w:trPr>
        <w:tc>
          <w:tcPr>
            <w:tcW w:w="448"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5D75775C"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Extension {0,0}</w:t>
            </w:r>
          </w:p>
        </w:tc>
        <w:tc>
          <w:tcPr>
            <w:tcW w:w="1163" w:type="dxa"/>
            <w:gridSpan w:val="2"/>
            <w:tcBorders>
              <w:top w:val="single" w:sz="4" w:space="0" w:color="auto"/>
              <w:left w:val="nil"/>
              <w:bottom w:val="single" w:sz="4" w:space="0" w:color="auto"/>
              <w:right w:val="single" w:sz="4" w:space="0" w:color="auto"/>
            </w:tcBorders>
            <w:shd w:val="clear" w:color="auto" w:fill="auto"/>
            <w:noWrap/>
            <w:vAlign w:val="bottom"/>
            <w:hideMark/>
          </w:tcPr>
          <w:p w14:paraId="7E70DA10"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I/O</w:t>
            </w:r>
          </w:p>
        </w:tc>
        <w:tc>
          <w:tcPr>
            <w:tcW w:w="6837" w:type="dxa"/>
            <w:gridSpan w:val="7"/>
            <w:tcBorders>
              <w:top w:val="single" w:sz="4" w:space="0" w:color="auto"/>
              <w:left w:val="nil"/>
              <w:bottom w:val="single" w:sz="4" w:space="0" w:color="auto"/>
              <w:right w:val="single" w:sz="4" w:space="0" w:color="000000"/>
            </w:tcBorders>
            <w:shd w:val="clear" w:color="auto" w:fill="auto"/>
            <w:noWrap/>
            <w:vAlign w:val="bottom"/>
            <w:hideMark/>
          </w:tcPr>
          <w:p w14:paraId="4A6A8941" w14:textId="34234EDA"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Inner (I) or outer (O) tag</w:t>
            </w:r>
            <w:r w:rsidR="00846195">
              <w:rPr>
                <w:rFonts w:ascii="Calibri" w:hAnsi="Calibri" w:cs="Calibri"/>
                <w:color w:val="000000"/>
                <w:sz w:val="18"/>
                <w:szCs w:val="18"/>
                <w:lang w:val="en-US" w:eastAsia="en-US"/>
              </w:rPr>
              <w:t xml:space="preserve"> as extension ratio</w:t>
            </w:r>
          </w:p>
        </w:tc>
      </w:tr>
      <w:tr w:rsidR="00676355" w:rsidRPr="00676355" w14:paraId="625AE510" w14:textId="77777777" w:rsidTr="00846195">
        <w:trPr>
          <w:trHeight w:val="143"/>
          <w:jc w:val="center"/>
        </w:trPr>
        <w:tc>
          <w:tcPr>
            <w:tcW w:w="448" w:type="dxa"/>
            <w:vMerge/>
            <w:tcBorders>
              <w:top w:val="nil"/>
              <w:left w:val="single" w:sz="4" w:space="0" w:color="auto"/>
              <w:bottom w:val="single" w:sz="4" w:space="0" w:color="auto"/>
              <w:right w:val="single" w:sz="4" w:space="0" w:color="auto"/>
            </w:tcBorders>
            <w:vAlign w:val="center"/>
            <w:hideMark/>
          </w:tcPr>
          <w:p w14:paraId="18931F4C"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p>
        </w:tc>
        <w:tc>
          <w:tcPr>
            <w:tcW w:w="1163" w:type="dxa"/>
            <w:gridSpan w:val="2"/>
            <w:tcBorders>
              <w:top w:val="single" w:sz="4" w:space="0" w:color="auto"/>
              <w:left w:val="nil"/>
              <w:bottom w:val="single" w:sz="4" w:space="0" w:color="auto"/>
              <w:right w:val="single" w:sz="4" w:space="0" w:color="auto"/>
            </w:tcBorders>
            <w:shd w:val="clear" w:color="auto" w:fill="auto"/>
            <w:noWrap/>
            <w:vAlign w:val="bottom"/>
            <w:hideMark/>
          </w:tcPr>
          <w:p w14:paraId="5F246FAA"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OK/KO</w:t>
            </w:r>
          </w:p>
        </w:tc>
        <w:tc>
          <w:tcPr>
            <w:tcW w:w="429" w:type="dxa"/>
            <w:tcBorders>
              <w:top w:val="nil"/>
              <w:left w:val="nil"/>
              <w:bottom w:val="single" w:sz="4" w:space="0" w:color="auto"/>
              <w:right w:val="single" w:sz="4" w:space="0" w:color="auto"/>
            </w:tcBorders>
            <w:shd w:val="clear" w:color="000000" w:fill="92D050"/>
            <w:noWrap/>
            <w:vAlign w:val="bottom"/>
            <w:hideMark/>
          </w:tcPr>
          <w:p w14:paraId="13DCAA6C"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OK</w:t>
            </w:r>
          </w:p>
        </w:tc>
        <w:tc>
          <w:tcPr>
            <w:tcW w:w="1894" w:type="dxa"/>
            <w:tcBorders>
              <w:top w:val="single" w:sz="4" w:space="0" w:color="auto"/>
              <w:left w:val="nil"/>
              <w:bottom w:val="single" w:sz="4" w:space="0" w:color="auto"/>
              <w:right w:val="single" w:sz="4" w:space="0" w:color="000000"/>
            </w:tcBorders>
            <w:shd w:val="clear" w:color="000000" w:fill="92D050"/>
            <w:noWrap/>
            <w:vAlign w:val="bottom"/>
            <w:hideMark/>
          </w:tcPr>
          <w:p w14:paraId="1382A6A9" w14:textId="3BD08945"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inner pass</w:t>
            </w:r>
            <w:r w:rsidR="00846195">
              <w:rPr>
                <w:rFonts w:ascii="Calibri" w:hAnsi="Calibri" w:cs="Calibri"/>
                <w:color w:val="000000"/>
                <w:sz w:val="18"/>
                <w:szCs w:val="18"/>
                <w:lang w:val="en-US" w:eastAsia="en-US"/>
              </w:rPr>
              <w:t xml:space="preserve"> = expected</w:t>
            </w:r>
          </w:p>
        </w:tc>
        <w:tc>
          <w:tcPr>
            <w:tcW w:w="519" w:type="dxa"/>
            <w:tcBorders>
              <w:top w:val="nil"/>
              <w:left w:val="nil"/>
              <w:bottom w:val="single" w:sz="4" w:space="0" w:color="auto"/>
              <w:right w:val="single" w:sz="4" w:space="0" w:color="auto"/>
            </w:tcBorders>
            <w:shd w:val="clear" w:color="000000" w:fill="00B050"/>
            <w:noWrap/>
            <w:vAlign w:val="bottom"/>
            <w:hideMark/>
          </w:tcPr>
          <w:p w14:paraId="1640686E"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OK+</w:t>
            </w:r>
          </w:p>
        </w:tc>
        <w:tc>
          <w:tcPr>
            <w:tcW w:w="1791" w:type="dxa"/>
            <w:tcBorders>
              <w:top w:val="single" w:sz="4" w:space="0" w:color="auto"/>
              <w:left w:val="nil"/>
              <w:bottom w:val="single" w:sz="4" w:space="0" w:color="auto"/>
              <w:right w:val="single" w:sz="4" w:space="0" w:color="000000"/>
            </w:tcBorders>
            <w:shd w:val="clear" w:color="000000" w:fill="00B050"/>
            <w:noWrap/>
            <w:vAlign w:val="bottom"/>
            <w:hideMark/>
          </w:tcPr>
          <w:p w14:paraId="3FF2FEEE" w14:textId="04EA8A7C"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Outer pass</w:t>
            </w:r>
            <w:r w:rsidR="00846195">
              <w:rPr>
                <w:rFonts w:ascii="Calibri" w:hAnsi="Calibri" w:cs="Calibri"/>
                <w:color w:val="000000"/>
                <w:sz w:val="18"/>
                <w:szCs w:val="18"/>
                <w:lang w:val="en-US" w:eastAsia="en-US"/>
              </w:rPr>
              <w:t xml:space="preserve"> </w:t>
            </w:r>
            <w:r w:rsidRPr="00676355">
              <w:rPr>
                <w:rFonts w:ascii="Calibri" w:hAnsi="Calibri" w:cs="Calibri"/>
                <w:color w:val="000000"/>
                <w:sz w:val="18"/>
                <w:szCs w:val="18"/>
                <w:lang w:val="en-US" w:eastAsia="en-US"/>
              </w:rPr>
              <w:t>=</w:t>
            </w:r>
            <w:r w:rsidR="00846195">
              <w:rPr>
                <w:rFonts w:ascii="Calibri" w:hAnsi="Calibri" w:cs="Calibri"/>
                <w:color w:val="000000"/>
                <w:sz w:val="18"/>
                <w:szCs w:val="18"/>
                <w:lang w:val="en-US" w:eastAsia="en-US"/>
              </w:rPr>
              <w:t xml:space="preserve"> </w:t>
            </w:r>
            <w:r w:rsidRPr="00676355">
              <w:rPr>
                <w:rFonts w:ascii="Calibri" w:hAnsi="Calibri" w:cs="Calibri"/>
                <w:color w:val="000000"/>
                <w:sz w:val="18"/>
                <w:szCs w:val="18"/>
                <w:lang w:val="en-US" w:eastAsia="en-US"/>
              </w:rPr>
              <w:t>better</w:t>
            </w:r>
          </w:p>
        </w:tc>
        <w:tc>
          <w:tcPr>
            <w:tcW w:w="429" w:type="dxa"/>
            <w:tcBorders>
              <w:top w:val="nil"/>
              <w:left w:val="nil"/>
              <w:bottom w:val="single" w:sz="4" w:space="0" w:color="auto"/>
              <w:right w:val="single" w:sz="4" w:space="0" w:color="auto"/>
            </w:tcBorders>
            <w:shd w:val="clear" w:color="000000" w:fill="FFFF00"/>
            <w:noWrap/>
            <w:vAlign w:val="bottom"/>
            <w:hideMark/>
          </w:tcPr>
          <w:p w14:paraId="682AC86D"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KO</w:t>
            </w:r>
          </w:p>
        </w:tc>
        <w:tc>
          <w:tcPr>
            <w:tcW w:w="1775" w:type="dxa"/>
            <w:gridSpan w:val="2"/>
            <w:tcBorders>
              <w:top w:val="single" w:sz="4" w:space="0" w:color="auto"/>
              <w:left w:val="nil"/>
              <w:bottom w:val="single" w:sz="4" w:space="0" w:color="auto"/>
              <w:right w:val="single" w:sz="4" w:space="0" w:color="000000"/>
            </w:tcBorders>
            <w:shd w:val="clear" w:color="000000" w:fill="FFFF00"/>
            <w:noWrap/>
            <w:vAlign w:val="bottom"/>
            <w:hideMark/>
          </w:tcPr>
          <w:p w14:paraId="4C57E0E1" w14:textId="69C83ED8"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outer fail=</w:t>
            </w:r>
            <w:r w:rsidR="00846195">
              <w:rPr>
                <w:rFonts w:ascii="Calibri" w:hAnsi="Calibri" w:cs="Calibri"/>
                <w:color w:val="000000"/>
                <w:sz w:val="18"/>
                <w:szCs w:val="18"/>
                <w:lang w:val="en-US" w:eastAsia="en-US"/>
              </w:rPr>
              <w:t xml:space="preserve"> expected</w:t>
            </w:r>
          </w:p>
        </w:tc>
      </w:tr>
      <w:tr w:rsidR="00676355" w:rsidRPr="00676355" w14:paraId="525785E7" w14:textId="77777777" w:rsidTr="00846195">
        <w:trPr>
          <w:trHeight w:val="70"/>
          <w:jc w:val="center"/>
        </w:trPr>
        <w:tc>
          <w:tcPr>
            <w:tcW w:w="448" w:type="dxa"/>
            <w:vMerge/>
            <w:tcBorders>
              <w:top w:val="nil"/>
              <w:left w:val="single" w:sz="4" w:space="0" w:color="auto"/>
              <w:bottom w:val="single" w:sz="4" w:space="0" w:color="auto"/>
              <w:right w:val="single" w:sz="4" w:space="0" w:color="auto"/>
            </w:tcBorders>
            <w:vAlign w:val="center"/>
            <w:hideMark/>
          </w:tcPr>
          <w:p w14:paraId="54128209"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p>
        </w:tc>
        <w:tc>
          <w:tcPr>
            <w:tcW w:w="631"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65136A56"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ACLR</w:t>
            </w:r>
          </w:p>
        </w:tc>
        <w:tc>
          <w:tcPr>
            <w:tcW w:w="532" w:type="dxa"/>
            <w:tcBorders>
              <w:top w:val="nil"/>
              <w:left w:val="nil"/>
              <w:bottom w:val="single" w:sz="4" w:space="0" w:color="auto"/>
              <w:right w:val="single" w:sz="4" w:space="0" w:color="auto"/>
            </w:tcBorders>
            <w:shd w:val="clear" w:color="auto" w:fill="auto"/>
            <w:noWrap/>
            <w:vAlign w:val="bottom"/>
            <w:hideMark/>
          </w:tcPr>
          <w:p w14:paraId="34E341A1"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low</w:t>
            </w:r>
          </w:p>
        </w:tc>
        <w:tc>
          <w:tcPr>
            <w:tcW w:w="5072" w:type="dxa"/>
            <w:gridSpan w:val="6"/>
            <w:tcBorders>
              <w:top w:val="single" w:sz="4" w:space="0" w:color="auto"/>
              <w:left w:val="nil"/>
              <w:bottom w:val="single" w:sz="4" w:space="0" w:color="auto"/>
              <w:right w:val="single" w:sz="4" w:space="0" w:color="auto"/>
            </w:tcBorders>
            <w:shd w:val="clear" w:color="auto" w:fill="auto"/>
            <w:noWrap/>
            <w:vAlign w:val="bottom"/>
            <w:hideMark/>
          </w:tcPr>
          <w:p w14:paraId="0D5995E8" w14:textId="77777777" w:rsidR="00676355" w:rsidRPr="00676355" w:rsidRDefault="00676355" w:rsidP="00676355">
            <w:pPr>
              <w:overflowPunct/>
              <w:autoSpaceDE/>
              <w:autoSpaceDN/>
              <w:adjustRightInd/>
              <w:spacing w:after="0"/>
              <w:jc w:val="center"/>
              <w:textAlignment w:val="auto"/>
              <w:rPr>
                <w:rFonts w:asciiTheme="minorHAnsi" w:hAnsiTheme="minorHAnsi" w:cstheme="minorHAnsi"/>
                <w:color w:val="000000"/>
                <w:sz w:val="18"/>
                <w:szCs w:val="18"/>
                <w:lang w:val="en-US" w:eastAsia="en-US"/>
              </w:rPr>
            </w:pPr>
            <w:r w:rsidRPr="00676355">
              <w:rPr>
                <w:rFonts w:asciiTheme="minorHAnsi" w:hAnsiTheme="minorHAnsi" w:cstheme="minorHAnsi"/>
                <w:color w:val="000000"/>
                <w:sz w:val="18"/>
                <w:szCs w:val="18"/>
                <w:lang w:val="en-US" w:eastAsia="en-US"/>
              </w:rPr>
              <w:t>Lower ACLR margin</w:t>
            </w:r>
          </w:p>
        </w:tc>
        <w:tc>
          <w:tcPr>
            <w:tcW w:w="1765" w:type="dxa"/>
            <w:tcBorders>
              <w:top w:val="single" w:sz="4" w:space="0" w:color="auto"/>
              <w:left w:val="nil"/>
              <w:bottom w:val="single" w:sz="4" w:space="0" w:color="auto"/>
              <w:right w:val="single" w:sz="4" w:space="0" w:color="000000"/>
            </w:tcBorders>
            <w:shd w:val="clear" w:color="000000" w:fill="FFC000"/>
            <w:noWrap/>
            <w:vAlign w:val="bottom"/>
            <w:hideMark/>
          </w:tcPr>
          <w:p w14:paraId="40D8A5A5"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fail</w:t>
            </w:r>
          </w:p>
        </w:tc>
      </w:tr>
      <w:tr w:rsidR="00676355" w:rsidRPr="00676355" w14:paraId="1507DD58" w14:textId="77777777" w:rsidTr="00846195">
        <w:trPr>
          <w:trHeight w:val="70"/>
          <w:jc w:val="center"/>
        </w:trPr>
        <w:tc>
          <w:tcPr>
            <w:tcW w:w="448" w:type="dxa"/>
            <w:vMerge/>
            <w:tcBorders>
              <w:top w:val="nil"/>
              <w:left w:val="single" w:sz="4" w:space="0" w:color="auto"/>
              <w:bottom w:val="single" w:sz="4" w:space="0" w:color="auto"/>
              <w:right w:val="single" w:sz="4" w:space="0" w:color="auto"/>
            </w:tcBorders>
            <w:vAlign w:val="center"/>
            <w:hideMark/>
          </w:tcPr>
          <w:p w14:paraId="02B8DC64"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p>
        </w:tc>
        <w:tc>
          <w:tcPr>
            <w:tcW w:w="631" w:type="dxa"/>
            <w:vMerge/>
            <w:tcBorders>
              <w:top w:val="nil"/>
              <w:left w:val="single" w:sz="4" w:space="0" w:color="auto"/>
              <w:bottom w:val="single" w:sz="4" w:space="0" w:color="auto"/>
              <w:right w:val="single" w:sz="4" w:space="0" w:color="auto"/>
            </w:tcBorders>
            <w:vAlign w:val="center"/>
            <w:hideMark/>
          </w:tcPr>
          <w:p w14:paraId="08EBAA45"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p>
        </w:tc>
        <w:tc>
          <w:tcPr>
            <w:tcW w:w="532" w:type="dxa"/>
            <w:tcBorders>
              <w:top w:val="nil"/>
              <w:left w:val="nil"/>
              <w:bottom w:val="single" w:sz="4" w:space="0" w:color="auto"/>
              <w:right w:val="single" w:sz="4" w:space="0" w:color="auto"/>
            </w:tcBorders>
            <w:shd w:val="clear" w:color="auto" w:fill="auto"/>
            <w:noWrap/>
            <w:vAlign w:val="bottom"/>
            <w:hideMark/>
          </w:tcPr>
          <w:p w14:paraId="53EFC68D"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high</w:t>
            </w:r>
          </w:p>
        </w:tc>
        <w:tc>
          <w:tcPr>
            <w:tcW w:w="5072" w:type="dxa"/>
            <w:gridSpan w:val="6"/>
            <w:tcBorders>
              <w:top w:val="single" w:sz="4" w:space="0" w:color="auto"/>
              <w:left w:val="nil"/>
              <w:bottom w:val="single" w:sz="4" w:space="0" w:color="auto"/>
              <w:right w:val="single" w:sz="4" w:space="0" w:color="auto"/>
            </w:tcBorders>
            <w:shd w:val="clear" w:color="auto" w:fill="auto"/>
            <w:noWrap/>
            <w:vAlign w:val="bottom"/>
            <w:hideMark/>
          </w:tcPr>
          <w:p w14:paraId="30A0E382" w14:textId="77777777" w:rsidR="00676355" w:rsidRPr="00676355" w:rsidRDefault="00676355" w:rsidP="00676355">
            <w:pPr>
              <w:overflowPunct/>
              <w:autoSpaceDE/>
              <w:autoSpaceDN/>
              <w:adjustRightInd/>
              <w:spacing w:after="0"/>
              <w:jc w:val="center"/>
              <w:textAlignment w:val="auto"/>
              <w:rPr>
                <w:rFonts w:asciiTheme="minorHAnsi" w:hAnsiTheme="minorHAnsi" w:cstheme="minorHAnsi"/>
                <w:color w:val="000000"/>
                <w:sz w:val="18"/>
                <w:szCs w:val="18"/>
                <w:lang w:val="en-US" w:eastAsia="en-US"/>
              </w:rPr>
            </w:pPr>
            <w:r w:rsidRPr="00676355">
              <w:rPr>
                <w:rFonts w:asciiTheme="minorHAnsi" w:hAnsiTheme="minorHAnsi" w:cstheme="minorHAnsi"/>
                <w:color w:val="000000"/>
                <w:sz w:val="18"/>
                <w:szCs w:val="18"/>
                <w:lang w:val="en-US" w:eastAsia="en-US"/>
              </w:rPr>
              <w:t>Higher ACLR margin</w:t>
            </w:r>
          </w:p>
        </w:tc>
        <w:tc>
          <w:tcPr>
            <w:tcW w:w="1765" w:type="dxa"/>
            <w:tcBorders>
              <w:top w:val="single" w:sz="4" w:space="0" w:color="auto"/>
              <w:left w:val="nil"/>
              <w:bottom w:val="single" w:sz="4" w:space="0" w:color="auto"/>
              <w:right w:val="single" w:sz="4" w:space="0" w:color="000000"/>
            </w:tcBorders>
            <w:shd w:val="clear" w:color="000000" w:fill="FFFF00"/>
            <w:noWrap/>
            <w:vAlign w:val="bottom"/>
            <w:hideMark/>
          </w:tcPr>
          <w:p w14:paraId="2744CA0B"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marginal</w:t>
            </w:r>
          </w:p>
        </w:tc>
      </w:tr>
      <w:tr w:rsidR="00676355" w:rsidRPr="00676355" w14:paraId="2466ECE1" w14:textId="77777777" w:rsidTr="00846195">
        <w:trPr>
          <w:trHeight w:val="70"/>
          <w:jc w:val="center"/>
        </w:trPr>
        <w:tc>
          <w:tcPr>
            <w:tcW w:w="448" w:type="dxa"/>
            <w:vMerge/>
            <w:tcBorders>
              <w:top w:val="nil"/>
              <w:left w:val="single" w:sz="4" w:space="0" w:color="auto"/>
              <w:bottom w:val="single" w:sz="4" w:space="0" w:color="auto"/>
              <w:right w:val="single" w:sz="4" w:space="0" w:color="auto"/>
            </w:tcBorders>
            <w:vAlign w:val="center"/>
            <w:hideMark/>
          </w:tcPr>
          <w:p w14:paraId="69C3282C"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p>
        </w:tc>
        <w:tc>
          <w:tcPr>
            <w:tcW w:w="631" w:type="dxa"/>
            <w:vMerge w:val="restart"/>
            <w:tcBorders>
              <w:top w:val="nil"/>
              <w:left w:val="single" w:sz="4" w:space="0" w:color="auto"/>
              <w:bottom w:val="single" w:sz="4" w:space="0" w:color="auto"/>
              <w:right w:val="single" w:sz="4" w:space="0" w:color="auto"/>
            </w:tcBorders>
            <w:shd w:val="clear" w:color="auto" w:fill="auto"/>
            <w:vAlign w:val="bottom"/>
            <w:hideMark/>
          </w:tcPr>
          <w:p w14:paraId="7EE90A74" w14:textId="7777777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SEM+</w:t>
            </w:r>
            <w:r w:rsidRPr="00676355">
              <w:rPr>
                <w:rFonts w:ascii="Calibri" w:hAnsi="Calibri" w:cs="Calibri"/>
                <w:color w:val="000000"/>
                <w:sz w:val="18"/>
                <w:szCs w:val="18"/>
                <w:lang w:val="en-US" w:eastAsia="en-US"/>
              </w:rPr>
              <w:br/>
              <w:t>SPUR</w:t>
            </w:r>
          </w:p>
        </w:tc>
        <w:tc>
          <w:tcPr>
            <w:tcW w:w="532" w:type="dxa"/>
            <w:tcBorders>
              <w:top w:val="nil"/>
              <w:left w:val="nil"/>
              <w:bottom w:val="single" w:sz="4" w:space="0" w:color="auto"/>
              <w:right w:val="single" w:sz="4" w:space="0" w:color="auto"/>
            </w:tcBorders>
            <w:shd w:val="clear" w:color="auto" w:fill="auto"/>
            <w:noWrap/>
            <w:vAlign w:val="bottom"/>
            <w:hideMark/>
          </w:tcPr>
          <w:p w14:paraId="4D43089D"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low</w:t>
            </w:r>
          </w:p>
        </w:tc>
        <w:tc>
          <w:tcPr>
            <w:tcW w:w="5072" w:type="dxa"/>
            <w:gridSpan w:val="6"/>
            <w:tcBorders>
              <w:top w:val="single" w:sz="4" w:space="0" w:color="auto"/>
              <w:left w:val="nil"/>
              <w:bottom w:val="single" w:sz="4" w:space="0" w:color="auto"/>
              <w:right w:val="single" w:sz="4" w:space="0" w:color="auto"/>
            </w:tcBorders>
            <w:shd w:val="clear" w:color="auto" w:fill="auto"/>
            <w:noWrap/>
            <w:vAlign w:val="bottom"/>
            <w:hideMark/>
          </w:tcPr>
          <w:p w14:paraId="1FAE4E45" w14:textId="77777777" w:rsidR="00676355" w:rsidRPr="00676355" w:rsidRDefault="00676355" w:rsidP="00676355">
            <w:pPr>
              <w:overflowPunct/>
              <w:autoSpaceDE/>
              <w:autoSpaceDN/>
              <w:adjustRightInd/>
              <w:spacing w:after="0"/>
              <w:jc w:val="center"/>
              <w:textAlignment w:val="auto"/>
              <w:rPr>
                <w:rFonts w:asciiTheme="minorHAnsi" w:hAnsiTheme="minorHAnsi" w:cstheme="minorHAnsi"/>
                <w:color w:val="000000"/>
                <w:sz w:val="18"/>
                <w:szCs w:val="18"/>
                <w:lang w:val="en-US" w:eastAsia="en-US"/>
              </w:rPr>
            </w:pPr>
            <w:r w:rsidRPr="00676355">
              <w:rPr>
                <w:rFonts w:asciiTheme="minorHAnsi" w:hAnsiTheme="minorHAnsi" w:cstheme="minorHAnsi"/>
                <w:color w:val="000000"/>
                <w:sz w:val="18"/>
                <w:szCs w:val="18"/>
                <w:lang w:val="en-US" w:eastAsia="en-US"/>
              </w:rPr>
              <w:t xml:space="preserve">Lower </w:t>
            </w:r>
            <w:proofErr w:type="spellStart"/>
            <w:r w:rsidRPr="00676355">
              <w:rPr>
                <w:rFonts w:asciiTheme="minorHAnsi" w:hAnsiTheme="minorHAnsi" w:cstheme="minorHAnsi"/>
                <w:color w:val="000000"/>
                <w:sz w:val="18"/>
                <w:szCs w:val="18"/>
                <w:lang w:val="en-US" w:eastAsia="en-US"/>
              </w:rPr>
              <w:t>SEM+Spurious</w:t>
            </w:r>
            <w:proofErr w:type="spellEnd"/>
            <w:r w:rsidRPr="00676355">
              <w:rPr>
                <w:rFonts w:asciiTheme="minorHAnsi" w:hAnsiTheme="minorHAnsi" w:cstheme="minorHAnsi"/>
                <w:color w:val="000000"/>
                <w:sz w:val="18"/>
                <w:szCs w:val="18"/>
                <w:lang w:val="en-US" w:eastAsia="en-US"/>
              </w:rPr>
              <w:t xml:space="preserve"> </w:t>
            </w:r>
            <w:proofErr w:type="spellStart"/>
            <w:r w:rsidRPr="00676355">
              <w:rPr>
                <w:rFonts w:asciiTheme="minorHAnsi" w:hAnsiTheme="minorHAnsi" w:cstheme="minorHAnsi"/>
                <w:color w:val="000000"/>
                <w:sz w:val="18"/>
                <w:szCs w:val="18"/>
                <w:lang w:val="en-US" w:eastAsia="en-US"/>
              </w:rPr>
              <w:t>emissons</w:t>
            </w:r>
            <w:proofErr w:type="spellEnd"/>
            <w:r w:rsidRPr="00676355">
              <w:rPr>
                <w:rFonts w:asciiTheme="minorHAnsi" w:hAnsiTheme="minorHAnsi" w:cstheme="minorHAnsi"/>
                <w:color w:val="000000"/>
                <w:sz w:val="18"/>
                <w:szCs w:val="18"/>
                <w:lang w:val="en-US" w:eastAsia="en-US"/>
              </w:rPr>
              <w:t xml:space="preserve"> margin</w:t>
            </w:r>
          </w:p>
        </w:tc>
        <w:tc>
          <w:tcPr>
            <w:tcW w:w="1765" w:type="dxa"/>
            <w:tcBorders>
              <w:top w:val="single" w:sz="4" w:space="0" w:color="auto"/>
              <w:left w:val="nil"/>
              <w:bottom w:val="single" w:sz="4" w:space="0" w:color="auto"/>
              <w:right w:val="single" w:sz="4" w:space="0" w:color="000000"/>
            </w:tcBorders>
            <w:shd w:val="clear" w:color="000000" w:fill="92D050"/>
            <w:noWrap/>
            <w:vAlign w:val="bottom"/>
            <w:hideMark/>
          </w:tcPr>
          <w:p w14:paraId="7CFD81BB" w14:textId="5048F5C7"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Small</w:t>
            </w:r>
            <w:r>
              <w:rPr>
                <w:rFonts w:ascii="Calibri" w:hAnsi="Calibri" w:cs="Calibri"/>
                <w:color w:val="000000"/>
                <w:sz w:val="18"/>
                <w:szCs w:val="18"/>
                <w:lang w:val="en-US" w:eastAsia="en-US"/>
              </w:rPr>
              <w:t xml:space="preserve"> margin</w:t>
            </w:r>
          </w:p>
        </w:tc>
      </w:tr>
      <w:tr w:rsidR="00676355" w:rsidRPr="00676355" w14:paraId="008A7DA7" w14:textId="77777777" w:rsidTr="00846195">
        <w:trPr>
          <w:trHeight w:val="70"/>
          <w:jc w:val="center"/>
        </w:trPr>
        <w:tc>
          <w:tcPr>
            <w:tcW w:w="448" w:type="dxa"/>
            <w:vMerge/>
            <w:tcBorders>
              <w:top w:val="nil"/>
              <w:left w:val="single" w:sz="4" w:space="0" w:color="auto"/>
              <w:bottom w:val="single" w:sz="4" w:space="0" w:color="auto"/>
              <w:right w:val="single" w:sz="4" w:space="0" w:color="auto"/>
            </w:tcBorders>
            <w:vAlign w:val="center"/>
            <w:hideMark/>
          </w:tcPr>
          <w:p w14:paraId="1B9A36A7"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p>
        </w:tc>
        <w:tc>
          <w:tcPr>
            <w:tcW w:w="631" w:type="dxa"/>
            <w:vMerge/>
            <w:tcBorders>
              <w:top w:val="nil"/>
              <w:left w:val="single" w:sz="4" w:space="0" w:color="auto"/>
              <w:bottom w:val="single" w:sz="4" w:space="0" w:color="auto"/>
              <w:right w:val="single" w:sz="4" w:space="0" w:color="auto"/>
            </w:tcBorders>
            <w:vAlign w:val="center"/>
            <w:hideMark/>
          </w:tcPr>
          <w:p w14:paraId="062F6004"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p>
        </w:tc>
        <w:tc>
          <w:tcPr>
            <w:tcW w:w="532" w:type="dxa"/>
            <w:tcBorders>
              <w:top w:val="nil"/>
              <w:left w:val="nil"/>
              <w:bottom w:val="single" w:sz="4" w:space="0" w:color="auto"/>
              <w:right w:val="single" w:sz="4" w:space="0" w:color="auto"/>
            </w:tcBorders>
            <w:shd w:val="clear" w:color="auto" w:fill="auto"/>
            <w:noWrap/>
            <w:vAlign w:val="bottom"/>
            <w:hideMark/>
          </w:tcPr>
          <w:p w14:paraId="62832788" w14:textId="77777777" w:rsidR="00676355" w:rsidRPr="00676355" w:rsidRDefault="00676355" w:rsidP="00676355">
            <w:pPr>
              <w:overflowPunct/>
              <w:autoSpaceDE/>
              <w:autoSpaceDN/>
              <w:adjustRightInd/>
              <w:spacing w:after="0"/>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high</w:t>
            </w:r>
          </w:p>
        </w:tc>
        <w:tc>
          <w:tcPr>
            <w:tcW w:w="5072" w:type="dxa"/>
            <w:gridSpan w:val="6"/>
            <w:tcBorders>
              <w:top w:val="single" w:sz="4" w:space="0" w:color="auto"/>
              <w:left w:val="nil"/>
              <w:bottom w:val="single" w:sz="4" w:space="0" w:color="auto"/>
              <w:right w:val="single" w:sz="4" w:space="0" w:color="auto"/>
            </w:tcBorders>
            <w:shd w:val="clear" w:color="auto" w:fill="auto"/>
            <w:noWrap/>
            <w:vAlign w:val="bottom"/>
            <w:hideMark/>
          </w:tcPr>
          <w:p w14:paraId="5C908171" w14:textId="77777777" w:rsidR="00676355" w:rsidRPr="00676355" w:rsidRDefault="00676355" w:rsidP="00676355">
            <w:pPr>
              <w:overflowPunct/>
              <w:autoSpaceDE/>
              <w:autoSpaceDN/>
              <w:adjustRightInd/>
              <w:spacing w:after="0"/>
              <w:jc w:val="center"/>
              <w:textAlignment w:val="auto"/>
              <w:rPr>
                <w:rFonts w:asciiTheme="minorHAnsi" w:hAnsiTheme="minorHAnsi" w:cstheme="minorHAnsi"/>
                <w:color w:val="000000"/>
                <w:sz w:val="18"/>
                <w:szCs w:val="18"/>
                <w:lang w:val="en-US" w:eastAsia="en-US"/>
              </w:rPr>
            </w:pPr>
            <w:r w:rsidRPr="00676355">
              <w:rPr>
                <w:rFonts w:asciiTheme="minorHAnsi" w:hAnsiTheme="minorHAnsi" w:cstheme="minorHAnsi"/>
                <w:color w:val="000000"/>
                <w:sz w:val="18"/>
                <w:szCs w:val="18"/>
                <w:lang w:val="en-US" w:eastAsia="en-US"/>
              </w:rPr>
              <w:t xml:space="preserve">Higher </w:t>
            </w:r>
            <w:proofErr w:type="spellStart"/>
            <w:r w:rsidRPr="00676355">
              <w:rPr>
                <w:rFonts w:asciiTheme="minorHAnsi" w:hAnsiTheme="minorHAnsi" w:cstheme="minorHAnsi"/>
                <w:color w:val="000000"/>
                <w:sz w:val="18"/>
                <w:szCs w:val="18"/>
                <w:lang w:val="en-US" w:eastAsia="en-US"/>
              </w:rPr>
              <w:t>SEM+Spurious</w:t>
            </w:r>
            <w:proofErr w:type="spellEnd"/>
            <w:r w:rsidRPr="00676355">
              <w:rPr>
                <w:rFonts w:asciiTheme="minorHAnsi" w:hAnsiTheme="minorHAnsi" w:cstheme="minorHAnsi"/>
                <w:color w:val="000000"/>
                <w:sz w:val="18"/>
                <w:szCs w:val="18"/>
                <w:lang w:val="en-US" w:eastAsia="en-US"/>
              </w:rPr>
              <w:t xml:space="preserve"> </w:t>
            </w:r>
            <w:proofErr w:type="spellStart"/>
            <w:r w:rsidRPr="00676355">
              <w:rPr>
                <w:rFonts w:asciiTheme="minorHAnsi" w:hAnsiTheme="minorHAnsi" w:cstheme="minorHAnsi"/>
                <w:color w:val="000000"/>
                <w:sz w:val="18"/>
                <w:szCs w:val="18"/>
                <w:lang w:val="en-US" w:eastAsia="en-US"/>
              </w:rPr>
              <w:t>emissons</w:t>
            </w:r>
            <w:proofErr w:type="spellEnd"/>
            <w:r w:rsidRPr="00676355">
              <w:rPr>
                <w:rFonts w:asciiTheme="minorHAnsi" w:hAnsiTheme="minorHAnsi" w:cstheme="minorHAnsi"/>
                <w:color w:val="000000"/>
                <w:sz w:val="18"/>
                <w:szCs w:val="18"/>
                <w:lang w:val="en-US" w:eastAsia="en-US"/>
              </w:rPr>
              <w:t xml:space="preserve"> margin</w:t>
            </w:r>
          </w:p>
        </w:tc>
        <w:tc>
          <w:tcPr>
            <w:tcW w:w="1765" w:type="dxa"/>
            <w:tcBorders>
              <w:top w:val="single" w:sz="4" w:space="0" w:color="auto"/>
              <w:left w:val="nil"/>
              <w:bottom w:val="single" w:sz="4" w:space="0" w:color="auto"/>
              <w:right w:val="single" w:sz="4" w:space="0" w:color="000000"/>
            </w:tcBorders>
            <w:shd w:val="clear" w:color="000000" w:fill="00B050"/>
            <w:noWrap/>
            <w:vAlign w:val="bottom"/>
            <w:hideMark/>
          </w:tcPr>
          <w:p w14:paraId="2EC2C19D" w14:textId="7FBDC7E6" w:rsidR="00676355" w:rsidRPr="00676355" w:rsidRDefault="00676355" w:rsidP="00676355">
            <w:pPr>
              <w:overflowPunct/>
              <w:autoSpaceDE/>
              <w:autoSpaceDN/>
              <w:adjustRightInd/>
              <w:spacing w:after="0"/>
              <w:jc w:val="center"/>
              <w:textAlignment w:val="auto"/>
              <w:rPr>
                <w:rFonts w:ascii="Calibri" w:hAnsi="Calibri" w:cs="Calibri"/>
                <w:color w:val="000000"/>
                <w:sz w:val="18"/>
                <w:szCs w:val="18"/>
                <w:lang w:val="en-US" w:eastAsia="en-US"/>
              </w:rPr>
            </w:pPr>
            <w:r w:rsidRPr="00676355">
              <w:rPr>
                <w:rFonts w:ascii="Calibri" w:hAnsi="Calibri" w:cs="Calibri"/>
                <w:color w:val="000000"/>
                <w:sz w:val="18"/>
                <w:szCs w:val="18"/>
                <w:lang w:val="en-US" w:eastAsia="en-US"/>
              </w:rPr>
              <w:t>Large</w:t>
            </w:r>
            <w:r>
              <w:rPr>
                <w:rFonts w:ascii="Calibri" w:hAnsi="Calibri" w:cs="Calibri"/>
                <w:color w:val="000000"/>
                <w:sz w:val="18"/>
                <w:szCs w:val="18"/>
                <w:lang w:val="en-US" w:eastAsia="en-US"/>
              </w:rPr>
              <w:t xml:space="preserve"> margin</w:t>
            </w:r>
          </w:p>
        </w:tc>
      </w:tr>
    </w:tbl>
    <w:p w14:paraId="645C58BA" w14:textId="77777777" w:rsidR="00676355" w:rsidRDefault="00676355" w:rsidP="00E8051F"/>
    <w:p w14:paraId="79424F33" w14:textId="5F9BF7C4" w:rsidR="009B1C88" w:rsidRDefault="007B13FC" w:rsidP="00E8051F">
      <w:pPr>
        <w:pStyle w:val="Heading2"/>
        <w:rPr>
          <w:rFonts w:eastAsia="Arial"/>
          <w:lang w:eastAsia="zh-CN"/>
        </w:rPr>
      </w:pPr>
      <w:r>
        <w:rPr>
          <w:rFonts w:eastAsia="Arial"/>
          <w:lang w:eastAsia="zh-CN"/>
        </w:rPr>
        <w:t>6</w:t>
      </w:r>
      <w:r w:rsidR="00E8051F" w:rsidRPr="002621CA">
        <w:rPr>
          <w:rFonts w:eastAsia="Arial"/>
          <w:lang w:eastAsia="zh-CN"/>
        </w:rPr>
        <w:t>.</w:t>
      </w:r>
      <w:r w:rsidR="00E8051F">
        <w:rPr>
          <w:rFonts w:eastAsia="Arial"/>
          <w:lang w:eastAsia="zh-CN"/>
        </w:rPr>
        <w:t>1</w:t>
      </w:r>
      <w:r w:rsidR="00E8051F" w:rsidRPr="002621CA">
        <w:rPr>
          <w:rFonts w:eastAsia="Arial"/>
          <w:lang w:eastAsia="zh-CN"/>
        </w:rPr>
        <w:t xml:space="preserve"> </w:t>
      </w:r>
      <w:r w:rsidR="00E8051F">
        <w:rPr>
          <w:rFonts w:eastAsia="Arial"/>
          <w:lang w:eastAsia="zh-CN"/>
        </w:rPr>
        <w:t>PC3 measurements for 5, 20, 50 and 100MHz CBW</w:t>
      </w:r>
    </w:p>
    <w:p w14:paraId="0186B50B" w14:textId="77777777" w:rsidR="009B1C88" w:rsidRDefault="009B1C88">
      <w:pPr>
        <w:overflowPunct/>
        <w:autoSpaceDE/>
        <w:autoSpaceDN/>
        <w:adjustRightInd/>
        <w:spacing w:after="0"/>
        <w:textAlignment w:val="auto"/>
        <w:rPr>
          <w:rFonts w:ascii="Arial" w:eastAsia="Arial" w:hAnsi="Arial"/>
          <w:sz w:val="32"/>
          <w:lang w:eastAsia="zh-CN"/>
        </w:rPr>
      </w:pPr>
      <w:r>
        <w:rPr>
          <w:rFonts w:eastAsia="Arial"/>
          <w:lang w:eastAsia="zh-CN"/>
        </w:rPr>
        <w:br w:type="page"/>
      </w:r>
    </w:p>
    <w:p w14:paraId="60D5C29F" w14:textId="3E061D2A" w:rsidR="00742443" w:rsidRDefault="00742443" w:rsidP="00742443">
      <w:pPr>
        <w:pStyle w:val="Caption"/>
        <w:keepNext/>
      </w:pPr>
      <w:r>
        <w:lastRenderedPageBreak/>
        <w:t xml:space="preserve">Table A </w:t>
      </w:r>
      <w:r w:rsidR="00FD2221">
        <w:t>1</w:t>
      </w:r>
      <w:r>
        <w:t xml:space="preserve">: </w:t>
      </w:r>
      <w:r w:rsidR="00E8051F">
        <w:t>5MHz CBW with 15kHz SCS PC3 verification versus extension ratios</w:t>
      </w:r>
    </w:p>
    <w:p w14:paraId="56CB6AD8" w14:textId="3FEF39B5" w:rsidR="00E8051F" w:rsidRPr="00FD2221" w:rsidRDefault="007E78D9" w:rsidP="00B85868">
      <w:pPr>
        <w:jc w:val="center"/>
        <w:rPr>
          <w:lang w:val="en-US"/>
        </w:rPr>
      </w:pPr>
      <w:r w:rsidRPr="007E78D9">
        <w:rPr>
          <w:noProof/>
        </w:rPr>
        <w:drawing>
          <wp:inline distT="0" distB="0" distL="0" distR="0" wp14:anchorId="2629EE87" wp14:editId="341FB946">
            <wp:extent cx="5431791" cy="6353175"/>
            <wp:effectExtent l="0" t="0" r="0" b="0"/>
            <wp:docPr id="1101264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36548" cy="6358739"/>
                    </a:xfrm>
                    <a:prstGeom prst="rect">
                      <a:avLst/>
                    </a:prstGeom>
                    <a:noFill/>
                    <a:ln>
                      <a:noFill/>
                    </a:ln>
                  </pic:spPr>
                </pic:pic>
              </a:graphicData>
            </a:graphic>
          </wp:inline>
        </w:drawing>
      </w:r>
    </w:p>
    <w:p w14:paraId="59BADFDC" w14:textId="6560DEBD" w:rsidR="00E8051F" w:rsidRDefault="00E8051F" w:rsidP="00E8051F">
      <w:pPr>
        <w:pStyle w:val="Caption"/>
        <w:keepNext/>
      </w:pPr>
      <w:r>
        <w:lastRenderedPageBreak/>
        <w:t>Table A 2: 20MHz CBW with 15kHz SCS PC3 verification versus extension ratios</w:t>
      </w:r>
    </w:p>
    <w:p w14:paraId="37A56F0C" w14:textId="1EBF8086" w:rsidR="009B1C88" w:rsidRPr="009B1C88" w:rsidRDefault="007E78D9" w:rsidP="009B1C88">
      <w:pPr>
        <w:jc w:val="center"/>
        <w:rPr>
          <w:lang w:val="en-US"/>
        </w:rPr>
      </w:pPr>
      <w:r w:rsidRPr="007E78D9">
        <w:rPr>
          <w:noProof/>
        </w:rPr>
        <w:drawing>
          <wp:inline distT="0" distB="0" distL="0" distR="0" wp14:anchorId="2C8BC01B" wp14:editId="3AC86F14">
            <wp:extent cx="6296025" cy="6408060"/>
            <wp:effectExtent l="0" t="0" r="0" b="0"/>
            <wp:docPr id="19245811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8694" cy="6410776"/>
                    </a:xfrm>
                    <a:prstGeom prst="rect">
                      <a:avLst/>
                    </a:prstGeom>
                    <a:noFill/>
                    <a:ln>
                      <a:noFill/>
                    </a:ln>
                  </pic:spPr>
                </pic:pic>
              </a:graphicData>
            </a:graphic>
          </wp:inline>
        </w:drawing>
      </w:r>
    </w:p>
    <w:p w14:paraId="61E56577" w14:textId="504DF2B8" w:rsidR="00E8051F" w:rsidRDefault="00E8051F" w:rsidP="00E8051F">
      <w:pPr>
        <w:pStyle w:val="Caption"/>
        <w:keepNext/>
      </w:pPr>
      <w:r>
        <w:lastRenderedPageBreak/>
        <w:t>Table A 3: 50MHz CBW with 15kHz SCS PC3 verification versus extension ratios</w:t>
      </w:r>
    </w:p>
    <w:p w14:paraId="481EF0D6" w14:textId="3D6A9ECB" w:rsidR="009B1C88" w:rsidRPr="00FD2221" w:rsidRDefault="007E78D9" w:rsidP="009B1C88">
      <w:pPr>
        <w:jc w:val="center"/>
        <w:rPr>
          <w:lang w:val="en-US"/>
        </w:rPr>
      </w:pPr>
      <w:r w:rsidRPr="007E78D9">
        <w:rPr>
          <w:noProof/>
        </w:rPr>
        <w:drawing>
          <wp:inline distT="0" distB="0" distL="0" distR="0" wp14:anchorId="4FE6B94F" wp14:editId="22F5F94B">
            <wp:extent cx="7515225" cy="6402040"/>
            <wp:effectExtent l="0" t="0" r="0" b="0"/>
            <wp:docPr id="1211668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19927" cy="6406045"/>
                    </a:xfrm>
                    <a:prstGeom prst="rect">
                      <a:avLst/>
                    </a:prstGeom>
                    <a:noFill/>
                    <a:ln>
                      <a:noFill/>
                    </a:ln>
                  </pic:spPr>
                </pic:pic>
              </a:graphicData>
            </a:graphic>
          </wp:inline>
        </w:drawing>
      </w:r>
    </w:p>
    <w:p w14:paraId="2B158249" w14:textId="5965528F" w:rsidR="00E8051F" w:rsidRDefault="00E8051F" w:rsidP="00E8051F">
      <w:pPr>
        <w:pStyle w:val="Caption"/>
        <w:keepNext/>
      </w:pPr>
      <w:r>
        <w:lastRenderedPageBreak/>
        <w:t>Table A 4: 100MHz CBW with 30kHz SCS PC3 verification versus extension ratios</w:t>
      </w:r>
    </w:p>
    <w:p w14:paraId="604F75E9" w14:textId="76A27A6C" w:rsidR="00B85868" w:rsidRPr="00B85868" w:rsidRDefault="007E78D9" w:rsidP="00B85868">
      <w:pPr>
        <w:jc w:val="center"/>
        <w:rPr>
          <w:lang w:val="en-US"/>
        </w:rPr>
      </w:pPr>
      <w:r w:rsidRPr="007E78D9">
        <w:rPr>
          <w:noProof/>
        </w:rPr>
        <w:drawing>
          <wp:inline distT="0" distB="0" distL="0" distR="0" wp14:anchorId="49A75529" wp14:editId="5D44625D">
            <wp:extent cx="7410450" cy="6312784"/>
            <wp:effectExtent l="0" t="0" r="0" b="0"/>
            <wp:docPr id="14815629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412705" cy="6314705"/>
                    </a:xfrm>
                    <a:prstGeom prst="rect">
                      <a:avLst/>
                    </a:prstGeom>
                    <a:noFill/>
                    <a:ln>
                      <a:noFill/>
                    </a:ln>
                  </pic:spPr>
                </pic:pic>
              </a:graphicData>
            </a:graphic>
          </wp:inline>
        </w:drawing>
      </w:r>
    </w:p>
    <w:p w14:paraId="46525B39" w14:textId="5DB57ECE" w:rsidR="00B85868" w:rsidRDefault="007B13FC" w:rsidP="007B13FC">
      <w:pPr>
        <w:pStyle w:val="Heading2"/>
        <w:rPr>
          <w:rFonts w:eastAsia="Arial"/>
          <w:lang w:eastAsia="zh-CN"/>
        </w:rPr>
      </w:pPr>
      <w:r>
        <w:rPr>
          <w:rFonts w:eastAsia="Arial"/>
          <w:lang w:eastAsia="zh-CN"/>
        </w:rPr>
        <w:lastRenderedPageBreak/>
        <w:t>6</w:t>
      </w:r>
      <w:r w:rsidRPr="002621CA">
        <w:rPr>
          <w:rFonts w:eastAsia="Arial"/>
          <w:lang w:eastAsia="zh-CN"/>
        </w:rPr>
        <w:t>.</w:t>
      </w:r>
      <w:r>
        <w:rPr>
          <w:rFonts w:eastAsia="Arial"/>
          <w:lang w:eastAsia="zh-CN"/>
        </w:rPr>
        <w:t>2</w:t>
      </w:r>
      <w:r w:rsidRPr="002621CA">
        <w:rPr>
          <w:rFonts w:eastAsia="Arial"/>
          <w:lang w:eastAsia="zh-CN"/>
        </w:rPr>
        <w:t xml:space="preserve"> </w:t>
      </w:r>
      <w:r>
        <w:rPr>
          <w:rFonts w:eastAsia="Arial"/>
          <w:lang w:eastAsia="zh-CN"/>
        </w:rPr>
        <w:t>PC2 measurements for 5, 20, 50 and 100MHz CBW</w:t>
      </w:r>
    </w:p>
    <w:p w14:paraId="16CE8CB0" w14:textId="77777777" w:rsidR="00B85868" w:rsidRDefault="00B85868">
      <w:pPr>
        <w:overflowPunct/>
        <w:autoSpaceDE/>
        <w:autoSpaceDN/>
        <w:adjustRightInd/>
        <w:spacing w:after="0"/>
        <w:textAlignment w:val="auto"/>
        <w:rPr>
          <w:rFonts w:ascii="Arial" w:eastAsia="Arial" w:hAnsi="Arial"/>
          <w:sz w:val="32"/>
          <w:lang w:eastAsia="zh-CN"/>
        </w:rPr>
      </w:pPr>
      <w:r>
        <w:rPr>
          <w:rFonts w:eastAsia="Arial"/>
          <w:lang w:eastAsia="zh-CN"/>
        </w:rPr>
        <w:br w:type="page"/>
      </w:r>
    </w:p>
    <w:p w14:paraId="79444E95" w14:textId="0CF80C57" w:rsidR="00FD2221" w:rsidRDefault="00FD2221" w:rsidP="00FD2221">
      <w:pPr>
        <w:pStyle w:val="Caption"/>
        <w:keepNext/>
      </w:pPr>
      <w:r>
        <w:lastRenderedPageBreak/>
        <w:t>Table A 5: 5MHz CBW with 15kHz SCS PC2 verification versus extension ratios</w:t>
      </w:r>
    </w:p>
    <w:p w14:paraId="6B758114" w14:textId="29717C28" w:rsidR="00FD2221" w:rsidRPr="00FD2221" w:rsidRDefault="007E78D9" w:rsidP="00FD2221">
      <w:pPr>
        <w:jc w:val="center"/>
        <w:rPr>
          <w:lang w:val="en-US"/>
        </w:rPr>
      </w:pPr>
      <w:r w:rsidRPr="007E78D9">
        <w:rPr>
          <w:noProof/>
        </w:rPr>
        <w:drawing>
          <wp:inline distT="0" distB="0" distL="0" distR="0" wp14:anchorId="71D7F50F" wp14:editId="2AEEBBE6">
            <wp:extent cx="5448079" cy="6372225"/>
            <wp:effectExtent l="0" t="0" r="635" b="0"/>
            <wp:docPr id="17453135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50692" cy="6375281"/>
                    </a:xfrm>
                    <a:prstGeom prst="rect">
                      <a:avLst/>
                    </a:prstGeom>
                    <a:noFill/>
                    <a:ln>
                      <a:noFill/>
                    </a:ln>
                  </pic:spPr>
                </pic:pic>
              </a:graphicData>
            </a:graphic>
          </wp:inline>
        </w:drawing>
      </w:r>
    </w:p>
    <w:p w14:paraId="15E5DC05" w14:textId="22FE1543" w:rsidR="00FD2221" w:rsidRDefault="00FD2221" w:rsidP="00FD2221">
      <w:pPr>
        <w:pStyle w:val="Caption"/>
        <w:keepNext/>
      </w:pPr>
      <w:r>
        <w:lastRenderedPageBreak/>
        <w:t>Table A 6: 20MHz CBW with 15kHz SCS PC2 verification versus extension ratios</w:t>
      </w:r>
    </w:p>
    <w:p w14:paraId="40F35406" w14:textId="3C951BBF" w:rsidR="00B85868" w:rsidRDefault="007E78D9" w:rsidP="00FD2221">
      <w:pPr>
        <w:pStyle w:val="Caption"/>
        <w:keepNext/>
      </w:pPr>
      <w:r w:rsidRPr="007E78D9">
        <w:rPr>
          <w:noProof/>
        </w:rPr>
        <w:drawing>
          <wp:inline distT="0" distB="0" distL="0" distR="0" wp14:anchorId="7B289940" wp14:editId="181734FF">
            <wp:extent cx="6157873" cy="6267450"/>
            <wp:effectExtent l="0" t="0" r="0" b="0"/>
            <wp:docPr id="20558632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58864" cy="6268459"/>
                    </a:xfrm>
                    <a:prstGeom prst="rect">
                      <a:avLst/>
                    </a:prstGeom>
                    <a:noFill/>
                    <a:ln>
                      <a:noFill/>
                    </a:ln>
                  </pic:spPr>
                </pic:pic>
              </a:graphicData>
            </a:graphic>
          </wp:inline>
        </w:drawing>
      </w:r>
    </w:p>
    <w:p w14:paraId="6338D8BA" w14:textId="08D726AC" w:rsidR="00FD2221" w:rsidRDefault="00FD2221" w:rsidP="00FD2221">
      <w:pPr>
        <w:pStyle w:val="Caption"/>
        <w:keepNext/>
      </w:pPr>
      <w:r>
        <w:lastRenderedPageBreak/>
        <w:t>Table A 7: 50MHz CBW with 15kHz SCS PC2 verification versus extension ratios</w:t>
      </w:r>
    </w:p>
    <w:p w14:paraId="44D74E11" w14:textId="4A8D27AB" w:rsidR="00FD2221" w:rsidRPr="00FD2221" w:rsidRDefault="007E78D9" w:rsidP="00FD2221">
      <w:pPr>
        <w:jc w:val="center"/>
        <w:rPr>
          <w:lang w:val="en-US"/>
        </w:rPr>
      </w:pPr>
      <w:r w:rsidRPr="007E78D9">
        <w:rPr>
          <w:noProof/>
        </w:rPr>
        <w:drawing>
          <wp:inline distT="0" distB="0" distL="0" distR="0" wp14:anchorId="743B5412" wp14:editId="4CAC5D91">
            <wp:extent cx="7400925" cy="6304670"/>
            <wp:effectExtent l="0" t="0" r="0" b="1270"/>
            <wp:docPr id="18895515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404137" cy="6307406"/>
                    </a:xfrm>
                    <a:prstGeom prst="rect">
                      <a:avLst/>
                    </a:prstGeom>
                    <a:noFill/>
                    <a:ln>
                      <a:noFill/>
                    </a:ln>
                  </pic:spPr>
                </pic:pic>
              </a:graphicData>
            </a:graphic>
          </wp:inline>
        </w:drawing>
      </w:r>
    </w:p>
    <w:p w14:paraId="12DACD67" w14:textId="0F7EA6F1" w:rsidR="00FD2221" w:rsidRDefault="00FD2221" w:rsidP="00FD2221">
      <w:pPr>
        <w:pStyle w:val="Caption"/>
        <w:keepNext/>
      </w:pPr>
      <w:r>
        <w:lastRenderedPageBreak/>
        <w:t>Table A 8: 100MHz CBW with 30kHz SCS PC2 verification versus extension ratios</w:t>
      </w:r>
    </w:p>
    <w:p w14:paraId="6BAF7CC4" w14:textId="74F9E3D0" w:rsidR="007B13FC" w:rsidRPr="00FD2221" w:rsidRDefault="007E78D9" w:rsidP="007E78D9">
      <w:pPr>
        <w:jc w:val="center"/>
        <w:rPr>
          <w:lang w:val="en-US"/>
        </w:rPr>
      </w:pPr>
      <w:r w:rsidRPr="007E78D9">
        <w:rPr>
          <w:noProof/>
        </w:rPr>
        <w:drawing>
          <wp:inline distT="0" distB="0" distL="0" distR="0" wp14:anchorId="6C879643" wp14:editId="32A81351">
            <wp:extent cx="7343775" cy="6255985"/>
            <wp:effectExtent l="0" t="0" r="0" b="0"/>
            <wp:docPr id="19141140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346451" cy="6258264"/>
                    </a:xfrm>
                    <a:prstGeom prst="rect">
                      <a:avLst/>
                    </a:prstGeom>
                    <a:noFill/>
                    <a:ln>
                      <a:noFill/>
                    </a:ln>
                  </pic:spPr>
                </pic:pic>
              </a:graphicData>
            </a:graphic>
          </wp:inline>
        </w:drawing>
      </w:r>
    </w:p>
    <w:sectPr w:rsidR="007B13FC" w:rsidRPr="00FD2221" w:rsidSect="00FD2221">
      <w:footnotePr>
        <w:numRestart w:val="eachSect"/>
      </w:footnotePr>
      <w:pgSz w:w="16840" w:h="11907" w:orient="landscape" w:code="9"/>
      <w:pgMar w:top="720" w:right="720" w:bottom="720" w:left="72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3D241" w14:textId="77777777" w:rsidR="00BB6F9C" w:rsidRPr="00A10429" w:rsidRDefault="00BB6F9C" w:rsidP="0064547A">
      <w:pPr>
        <w:spacing w:after="0"/>
        <w:rPr>
          <w:kern w:val="2"/>
          <w:lang w:eastAsia="zh-CN"/>
        </w:rPr>
      </w:pPr>
      <w:r>
        <w:separator/>
      </w:r>
    </w:p>
  </w:endnote>
  <w:endnote w:type="continuationSeparator" w:id="0">
    <w:p w14:paraId="6B65D705" w14:textId="77777777" w:rsidR="00BB6F9C" w:rsidRPr="00A10429" w:rsidRDefault="00BB6F9C" w:rsidP="0064547A">
      <w:pPr>
        <w:spacing w:after="0"/>
        <w:rPr>
          <w:kern w:val="2"/>
          <w:lang w:eastAsia="zh-CN"/>
        </w:rPr>
      </w:pPr>
      <w:r>
        <w:continuationSeparator/>
      </w:r>
    </w:p>
  </w:endnote>
  <w:endnote w:type="continuationNotice" w:id="1">
    <w:p w14:paraId="636E5575" w14:textId="77777777" w:rsidR="00BB6F9C" w:rsidRDefault="00BB6F9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Yu Mincho">
    <w:altName w:val="MS Gothic"/>
    <w:charset w:val="80"/>
    <w:family w:val="roman"/>
    <w:pitch w:val="variable"/>
    <w:sig w:usb0="800002E7" w:usb1="2AC7FCFF" w:usb2="00000012" w:usb3="00000000" w:csb0="0002009F" w:csb1="00000000"/>
  </w:font>
  <w:font w:name="TimesNewRomanPSMT">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Intel Clear">
    <w:altName w:val="Calibri"/>
    <w:charset w:val="00"/>
    <w:family w:val="swiss"/>
    <w:pitch w:val="default"/>
    <w:sig w:usb0="00000000" w:usb1="00000000" w:usb2="00000028" w:usb3="00000000" w:csb0="0000019F" w:csb1="00000000"/>
  </w:font>
  <w:font w:name="New York">
    <w:panose1 w:val="02040503060506020304"/>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84B7E9" w14:textId="77777777" w:rsidR="00BB6F9C" w:rsidRPr="00A10429" w:rsidRDefault="00BB6F9C" w:rsidP="0064547A">
      <w:pPr>
        <w:spacing w:after="0"/>
        <w:rPr>
          <w:kern w:val="2"/>
          <w:lang w:eastAsia="zh-CN"/>
        </w:rPr>
      </w:pPr>
      <w:r>
        <w:separator/>
      </w:r>
    </w:p>
  </w:footnote>
  <w:footnote w:type="continuationSeparator" w:id="0">
    <w:p w14:paraId="17218D46" w14:textId="77777777" w:rsidR="00BB6F9C" w:rsidRPr="00A10429" w:rsidRDefault="00BB6F9C" w:rsidP="0064547A">
      <w:pPr>
        <w:spacing w:after="0"/>
        <w:rPr>
          <w:kern w:val="2"/>
          <w:lang w:eastAsia="zh-CN"/>
        </w:rPr>
      </w:pPr>
      <w:r>
        <w:continuationSeparator/>
      </w:r>
    </w:p>
  </w:footnote>
  <w:footnote w:type="continuationNotice" w:id="1">
    <w:p w14:paraId="049461D0" w14:textId="77777777" w:rsidR="00BB6F9C" w:rsidRDefault="00BB6F9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NumPar4"/>
      <w:lvlText w:val="%1."/>
      <w:lvlJc w:val="left"/>
      <w:pPr>
        <w:tabs>
          <w:tab w:val="left" w:pos="1492"/>
        </w:tabs>
        <w:ind w:left="1492" w:hanging="360"/>
      </w:pPr>
      <w:rPr>
        <w:rFonts w:cs="Times New Roman"/>
      </w:rPr>
    </w:lvl>
  </w:abstractNum>
  <w:abstractNum w:abstractNumId="1" w15:restartNumberingAfterBreak="0">
    <w:nsid w:val="01281234"/>
    <w:multiLevelType w:val="hybridMultilevel"/>
    <w:tmpl w:val="02F84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C41D7B"/>
    <w:multiLevelType w:val="hybridMultilevel"/>
    <w:tmpl w:val="830E17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564642"/>
    <w:multiLevelType w:val="hybridMultilevel"/>
    <w:tmpl w:val="0A00F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0C0268D0"/>
    <w:multiLevelType w:val="hybridMultilevel"/>
    <w:tmpl w:val="8E20F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521183"/>
    <w:multiLevelType w:val="hybridMultilevel"/>
    <w:tmpl w:val="10D64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800665"/>
    <w:multiLevelType w:val="hybridMultilevel"/>
    <w:tmpl w:val="19402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61254B"/>
    <w:multiLevelType w:val="hybridMultilevel"/>
    <w:tmpl w:val="ABD6B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8E4A3B"/>
    <w:multiLevelType w:val="hybridMultilevel"/>
    <w:tmpl w:val="1A241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112B51A4"/>
    <w:multiLevelType w:val="hybridMultilevel"/>
    <w:tmpl w:val="786C2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13F714A7"/>
    <w:multiLevelType w:val="hybridMultilevel"/>
    <w:tmpl w:val="DF069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1787549E"/>
    <w:multiLevelType w:val="hybridMultilevel"/>
    <w:tmpl w:val="CC8A7CD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18300C6E"/>
    <w:multiLevelType w:val="hybridMultilevel"/>
    <w:tmpl w:val="E3B65A28"/>
    <w:lvl w:ilvl="0" w:tplc="B3DC8878">
      <w:start w:val="2"/>
      <w:numFmt w:val="decimal"/>
      <w:lvlText w:val="%1"/>
      <w:lvlJc w:val="left"/>
      <w:pPr>
        <w:ind w:left="63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946E01"/>
    <w:multiLevelType w:val="hybridMultilevel"/>
    <w:tmpl w:val="F7C25A7E"/>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8" w15:restartNumberingAfterBreak="0">
    <w:nsid w:val="1EC222CC"/>
    <w:multiLevelType w:val="hybridMultilevel"/>
    <w:tmpl w:val="62AE3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384D0D"/>
    <w:multiLevelType w:val="hybridMultilevel"/>
    <w:tmpl w:val="6892F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B44DE3"/>
    <w:multiLevelType w:val="hybridMultilevel"/>
    <w:tmpl w:val="86B07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2AF23E6E"/>
    <w:multiLevelType w:val="hybridMultilevel"/>
    <w:tmpl w:val="77881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CC66A3"/>
    <w:multiLevelType w:val="hybridMultilevel"/>
    <w:tmpl w:val="9FE0C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BC390B"/>
    <w:multiLevelType w:val="hybridMultilevel"/>
    <w:tmpl w:val="338269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00E4249"/>
    <w:multiLevelType w:val="hybridMultilevel"/>
    <w:tmpl w:val="1194D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6BB6A9B"/>
    <w:multiLevelType w:val="hybridMultilevel"/>
    <w:tmpl w:val="098C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C214F7"/>
    <w:multiLevelType w:val="hybridMultilevel"/>
    <w:tmpl w:val="F7D06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32" w15:restartNumberingAfterBreak="0">
    <w:nsid w:val="3B8A6702"/>
    <w:multiLevelType w:val="hybridMultilevel"/>
    <w:tmpl w:val="F2786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4B2519"/>
    <w:multiLevelType w:val="hybridMultilevel"/>
    <w:tmpl w:val="B72458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3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cs="Times New Roman"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36" w15:restartNumberingAfterBreak="0">
    <w:nsid w:val="4D091559"/>
    <w:multiLevelType w:val="hybridMultilevel"/>
    <w:tmpl w:val="76C0FF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F2D3CBA"/>
    <w:multiLevelType w:val="multilevel"/>
    <w:tmpl w:val="4F2D3CBA"/>
    <w:lvl w:ilvl="0">
      <w:start w:val="1"/>
      <w:numFmt w:val="lowerLetter"/>
      <w:pStyle w:val="BL"/>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534B328A"/>
    <w:multiLevelType w:val="multilevel"/>
    <w:tmpl w:val="534B328A"/>
    <w:lvl w:ilvl="0">
      <w:start w:val="1"/>
      <w:numFmt w:val="decimal"/>
      <w:pStyle w:val="a1"/>
      <w:lvlText w:val="[%1]"/>
      <w:lvlJc w:val="left"/>
      <w:pPr>
        <w:tabs>
          <w:tab w:val="left" w:pos="720"/>
        </w:tabs>
        <w:ind w:left="720" w:hanging="360"/>
      </w:pPr>
      <w:rPr>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543D0126"/>
    <w:multiLevelType w:val="hybridMultilevel"/>
    <w:tmpl w:val="5F9200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6E14515"/>
    <w:multiLevelType w:val="hybridMultilevel"/>
    <w:tmpl w:val="198EE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7E82C37"/>
    <w:multiLevelType w:val="hybridMultilevel"/>
    <w:tmpl w:val="D8C488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4" w15:restartNumberingAfterBreak="0">
    <w:nsid w:val="5E5C4D0A"/>
    <w:multiLevelType w:val="hybridMultilevel"/>
    <w:tmpl w:val="ED3010CC"/>
    <w:lvl w:ilvl="0" w:tplc="04090005">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780A8E3C">
      <w:start w:val="1"/>
      <w:numFmt w:val="bullet"/>
      <w:lvlText w:val="-"/>
      <w:lvlJc w:val="left"/>
      <w:pPr>
        <w:ind w:left="1200" w:hanging="360"/>
      </w:pPr>
      <w:rPr>
        <w:rFonts w:ascii="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F087489"/>
    <w:multiLevelType w:val="hybridMultilevel"/>
    <w:tmpl w:val="F06C1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217D27"/>
    <w:multiLevelType w:val="hybridMultilevel"/>
    <w:tmpl w:val="3C5888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66FE6BF9"/>
    <w:multiLevelType w:val="hybridMultilevel"/>
    <w:tmpl w:val="EA1CBC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BAA1549"/>
    <w:multiLevelType w:val="hybridMultilevel"/>
    <w:tmpl w:val="A5F8CC5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9" w15:restartNumberingAfterBreak="0">
    <w:nsid w:val="6C0673E7"/>
    <w:multiLevelType w:val="hybridMultilevel"/>
    <w:tmpl w:val="75A81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5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708858F6"/>
    <w:multiLevelType w:val="multilevel"/>
    <w:tmpl w:val="708858F6"/>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53"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2DF36A9"/>
    <w:multiLevelType w:val="hybridMultilevel"/>
    <w:tmpl w:val="64D84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3A72035"/>
    <w:multiLevelType w:val="hybridMultilevel"/>
    <w:tmpl w:val="AF6AFA06"/>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56" w15:restartNumberingAfterBreak="0">
    <w:nsid w:val="74047B7B"/>
    <w:multiLevelType w:val="hybridMultilevel"/>
    <w:tmpl w:val="C1628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7566C85"/>
    <w:multiLevelType w:val="hybridMultilevel"/>
    <w:tmpl w:val="05A262C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8" w15:restartNumberingAfterBreak="0">
    <w:nsid w:val="787D26AA"/>
    <w:multiLevelType w:val="hybridMultilevel"/>
    <w:tmpl w:val="EBE43D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61" w15:restartNumberingAfterBreak="0">
    <w:nsid w:val="7AFD14B2"/>
    <w:multiLevelType w:val="hybridMultilevel"/>
    <w:tmpl w:val="2D84AB5A"/>
    <w:lvl w:ilvl="0" w:tplc="D924C192">
      <w:start w:val="1"/>
      <w:numFmt w:val="bullet"/>
      <w:lvlText w:val=""/>
      <w:lvlJc w:val="left"/>
      <w:pPr>
        <w:ind w:left="720" w:hanging="360"/>
      </w:pPr>
      <w:rPr>
        <w:rFonts w:ascii="Wingdings" w:eastAsia="Arial"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7CCC6053"/>
    <w:multiLevelType w:val="hybridMultilevel"/>
    <w:tmpl w:val="3D9AB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4254964">
    <w:abstractNumId w:val="16"/>
  </w:num>
  <w:num w:numId="2" w16cid:durableId="1298339486">
    <w:abstractNumId w:val="12"/>
  </w:num>
  <w:num w:numId="3" w16cid:durableId="730156007">
    <w:abstractNumId w:val="25"/>
  </w:num>
  <w:num w:numId="4" w16cid:durableId="317660584">
    <w:abstractNumId w:val="21"/>
  </w:num>
  <w:num w:numId="5" w16cid:durableId="1858304697">
    <w:abstractNumId w:val="59"/>
  </w:num>
  <w:num w:numId="6" w16cid:durableId="2105563181">
    <w:abstractNumId w:val="10"/>
  </w:num>
  <w:num w:numId="7" w16cid:durableId="633097245">
    <w:abstractNumId w:val="37"/>
  </w:num>
  <w:num w:numId="8" w16cid:durableId="1163470918">
    <w:abstractNumId w:val="28"/>
  </w:num>
  <w:num w:numId="9" w16cid:durableId="255214559">
    <w:abstractNumId w:val="53"/>
  </w:num>
  <w:num w:numId="10" w16cid:durableId="1775591434">
    <w:abstractNumId w:val="60"/>
  </w:num>
  <w:num w:numId="11" w16cid:durableId="1690718188">
    <w:abstractNumId w:val="62"/>
  </w:num>
  <w:num w:numId="12" w16cid:durableId="1051925366">
    <w:abstractNumId w:val="31"/>
  </w:num>
  <w:num w:numId="13" w16cid:durableId="1741057929">
    <w:abstractNumId w:val="34"/>
  </w:num>
  <w:num w:numId="14" w16cid:durableId="232856064">
    <w:abstractNumId w:val="27"/>
  </w:num>
  <w:num w:numId="15" w16cid:durableId="224609546">
    <w:abstractNumId w:val="50"/>
  </w:num>
  <w:num w:numId="16" w16cid:durableId="1767651071">
    <w:abstractNumId w:val="0"/>
  </w:num>
  <w:num w:numId="17" w16cid:durableId="220364000">
    <w:abstractNumId w:val="52"/>
  </w:num>
  <w:num w:numId="18" w16cid:durableId="1462066297">
    <w:abstractNumId w:val="14"/>
  </w:num>
  <w:num w:numId="19" w16cid:durableId="799766590">
    <w:abstractNumId w:val="4"/>
  </w:num>
  <w:num w:numId="20" w16cid:durableId="1479571757">
    <w:abstractNumId w:val="51"/>
  </w:num>
  <w:num w:numId="21" w16cid:durableId="409159420">
    <w:abstractNumId w:val="38"/>
  </w:num>
  <w:num w:numId="22" w16cid:durableId="691032568">
    <w:abstractNumId w:val="35"/>
    <w:lvlOverride w:ilvl="0">
      <w:startOverride w:val="1"/>
    </w:lvlOverride>
  </w:num>
  <w:num w:numId="23" w16cid:durableId="1262377704">
    <w:abstractNumId w:val="39"/>
    <w:lvlOverride w:ilvl="0">
      <w:startOverride w:val="1"/>
    </w:lvlOverride>
  </w:num>
  <w:num w:numId="24" w16cid:durableId="1573616781">
    <w:abstractNumId w:val="58"/>
  </w:num>
  <w:num w:numId="25" w16cid:durableId="1062295999">
    <w:abstractNumId w:val="44"/>
  </w:num>
  <w:num w:numId="26" w16cid:durableId="1066412708">
    <w:abstractNumId w:val="6"/>
  </w:num>
  <w:num w:numId="27" w16cid:durableId="368074488">
    <w:abstractNumId w:val="18"/>
  </w:num>
  <w:num w:numId="28" w16cid:durableId="498738340">
    <w:abstractNumId w:val="41"/>
  </w:num>
  <w:num w:numId="29" w16cid:durableId="1246961137">
    <w:abstractNumId w:val="61"/>
  </w:num>
  <w:num w:numId="30" w16cid:durableId="1318267566">
    <w:abstractNumId w:val="8"/>
  </w:num>
  <w:num w:numId="31" w16cid:durableId="771434582">
    <w:abstractNumId w:val="15"/>
  </w:num>
  <w:num w:numId="32" w16cid:durableId="1842163360">
    <w:abstractNumId w:val="46"/>
  </w:num>
  <w:num w:numId="33" w16cid:durableId="857155421">
    <w:abstractNumId w:val="40"/>
  </w:num>
  <w:num w:numId="34" w16cid:durableId="900095594">
    <w:abstractNumId w:val="36"/>
  </w:num>
  <w:num w:numId="35" w16cid:durableId="906190281">
    <w:abstractNumId w:val="24"/>
  </w:num>
  <w:num w:numId="36" w16cid:durableId="1461067969">
    <w:abstractNumId w:val="29"/>
  </w:num>
  <w:num w:numId="37" w16cid:durableId="844173242">
    <w:abstractNumId w:val="9"/>
  </w:num>
  <w:num w:numId="38" w16cid:durableId="1478954604">
    <w:abstractNumId w:val="55"/>
  </w:num>
  <w:num w:numId="39" w16cid:durableId="1901406501">
    <w:abstractNumId w:val="30"/>
  </w:num>
  <w:num w:numId="40" w16cid:durableId="475880348">
    <w:abstractNumId w:val="22"/>
  </w:num>
  <w:num w:numId="41" w16cid:durableId="1151825122">
    <w:abstractNumId w:val="33"/>
  </w:num>
  <w:num w:numId="42" w16cid:durableId="1292784708">
    <w:abstractNumId w:val="1"/>
  </w:num>
  <w:num w:numId="43" w16cid:durableId="1251424056">
    <w:abstractNumId w:val="13"/>
  </w:num>
  <w:num w:numId="44" w16cid:durableId="545217238">
    <w:abstractNumId w:val="43"/>
  </w:num>
  <w:num w:numId="45" w16cid:durableId="1204945119">
    <w:abstractNumId w:val="3"/>
  </w:num>
  <w:num w:numId="46" w16cid:durableId="988752637">
    <w:abstractNumId w:val="49"/>
  </w:num>
  <w:num w:numId="47" w16cid:durableId="424807210">
    <w:abstractNumId w:val="56"/>
  </w:num>
  <w:num w:numId="48" w16cid:durableId="1882282193">
    <w:abstractNumId w:val="11"/>
  </w:num>
  <w:num w:numId="49" w16cid:durableId="1809125452">
    <w:abstractNumId w:val="47"/>
  </w:num>
  <w:num w:numId="50" w16cid:durableId="1669021397">
    <w:abstractNumId w:val="32"/>
  </w:num>
  <w:num w:numId="51" w16cid:durableId="549534811">
    <w:abstractNumId w:val="19"/>
  </w:num>
  <w:num w:numId="52" w16cid:durableId="1589340779">
    <w:abstractNumId w:val="57"/>
  </w:num>
  <w:num w:numId="53" w16cid:durableId="780952858">
    <w:abstractNumId w:val="43"/>
  </w:num>
  <w:num w:numId="54" w16cid:durableId="1207181925">
    <w:abstractNumId w:val="20"/>
  </w:num>
  <w:num w:numId="55" w16cid:durableId="1896432598">
    <w:abstractNumId w:val="23"/>
  </w:num>
  <w:num w:numId="56" w16cid:durableId="1159149043">
    <w:abstractNumId w:val="45"/>
  </w:num>
  <w:num w:numId="57" w16cid:durableId="1993438038">
    <w:abstractNumId w:val="2"/>
  </w:num>
  <w:num w:numId="58" w16cid:durableId="2053074902">
    <w:abstractNumId w:val="26"/>
  </w:num>
  <w:num w:numId="59" w16cid:durableId="714350569">
    <w:abstractNumId w:val="54"/>
  </w:num>
  <w:num w:numId="60" w16cid:durableId="1595894000">
    <w:abstractNumId w:val="63"/>
  </w:num>
  <w:num w:numId="61" w16cid:durableId="816919959">
    <w:abstractNumId w:val="7"/>
  </w:num>
  <w:num w:numId="62" w16cid:durableId="1602565847">
    <w:abstractNumId w:val="17"/>
  </w:num>
  <w:num w:numId="63" w16cid:durableId="1278832365">
    <w:abstractNumId w:val="42"/>
  </w:num>
  <w:num w:numId="64" w16cid:durableId="198903651">
    <w:abstractNumId w:val="5"/>
  </w:num>
  <w:num w:numId="65" w16cid:durableId="70931534">
    <w:abstractNumId w:val="4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55"/>
    <w:rsid w:val="00000BD7"/>
    <w:rsid w:val="00001291"/>
    <w:rsid w:val="0000147A"/>
    <w:rsid w:val="00001698"/>
    <w:rsid w:val="0000283E"/>
    <w:rsid w:val="00002AF8"/>
    <w:rsid w:val="00003B68"/>
    <w:rsid w:val="000049B1"/>
    <w:rsid w:val="00004B4A"/>
    <w:rsid w:val="00005055"/>
    <w:rsid w:val="0000532F"/>
    <w:rsid w:val="00005510"/>
    <w:rsid w:val="00005658"/>
    <w:rsid w:val="0000585F"/>
    <w:rsid w:val="00005B65"/>
    <w:rsid w:val="0000664B"/>
    <w:rsid w:val="000066AC"/>
    <w:rsid w:val="000068DA"/>
    <w:rsid w:val="0000695D"/>
    <w:rsid w:val="00007305"/>
    <w:rsid w:val="000076B1"/>
    <w:rsid w:val="00007783"/>
    <w:rsid w:val="0000788B"/>
    <w:rsid w:val="00010FCF"/>
    <w:rsid w:val="0001144F"/>
    <w:rsid w:val="0001310A"/>
    <w:rsid w:val="0001335E"/>
    <w:rsid w:val="000134D3"/>
    <w:rsid w:val="000134EA"/>
    <w:rsid w:val="0001376B"/>
    <w:rsid w:val="00013C34"/>
    <w:rsid w:val="000142FF"/>
    <w:rsid w:val="0001521F"/>
    <w:rsid w:val="00015662"/>
    <w:rsid w:val="000160F7"/>
    <w:rsid w:val="00016143"/>
    <w:rsid w:val="00016D9E"/>
    <w:rsid w:val="00017375"/>
    <w:rsid w:val="000178B7"/>
    <w:rsid w:val="0002008D"/>
    <w:rsid w:val="000201C7"/>
    <w:rsid w:val="00020598"/>
    <w:rsid w:val="0002199F"/>
    <w:rsid w:val="000224B7"/>
    <w:rsid w:val="00022BF9"/>
    <w:rsid w:val="00023757"/>
    <w:rsid w:val="00023B66"/>
    <w:rsid w:val="00024FC1"/>
    <w:rsid w:val="00025688"/>
    <w:rsid w:val="000256CD"/>
    <w:rsid w:val="000257C7"/>
    <w:rsid w:val="00025D05"/>
    <w:rsid w:val="0002624C"/>
    <w:rsid w:val="00026D17"/>
    <w:rsid w:val="0002781C"/>
    <w:rsid w:val="00027F03"/>
    <w:rsid w:val="000308CD"/>
    <w:rsid w:val="000309D5"/>
    <w:rsid w:val="00030CE4"/>
    <w:rsid w:val="00030D2D"/>
    <w:rsid w:val="00031BB2"/>
    <w:rsid w:val="00031F4A"/>
    <w:rsid w:val="0003209A"/>
    <w:rsid w:val="000328AD"/>
    <w:rsid w:val="0003379A"/>
    <w:rsid w:val="00033BBF"/>
    <w:rsid w:val="00033EF0"/>
    <w:rsid w:val="000342A6"/>
    <w:rsid w:val="000346D6"/>
    <w:rsid w:val="000346ED"/>
    <w:rsid w:val="000349F5"/>
    <w:rsid w:val="00034C1F"/>
    <w:rsid w:val="00034E7E"/>
    <w:rsid w:val="000363CC"/>
    <w:rsid w:val="000371E4"/>
    <w:rsid w:val="00037390"/>
    <w:rsid w:val="000406ED"/>
    <w:rsid w:val="00040CD4"/>
    <w:rsid w:val="00041630"/>
    <w:rsid w:val="0004178B"/>
    <w:rsid w:val="00042511"/>
    <w:rsid w:val="00043E81"/>
    <w:rsid w:val="00044C28"/>
    <w:rsid w:val="00044CD5"/>
    <w:rsid w:val="00044F34"/>
    <w:rsid w:val="0004555A"/>
    <w:rsid w:val="00050128"/>
    <w:rsid w:val="000503D5"/>
    <w:rsid w:val="00050E97"/>
    <w:rsid w:val="0005157B"/>
    <w:rsid w:val="00051B57"/>
    <w:rsid w:val="00052F5C"/>
    <w:rsid w:val="0005340C"/>
    <w:rsid w:val="00053567"/>
    <w:rsid w:val="00053E8E"/>
    <w:rsid w:val="0005451D"/>
    <w:rsid w:val="00054C34"/>
    <w:rsid w:val="00054D46"/>
    <w:rsid w:val="0005546C"/>
    <w:rsid w:val="00055967"/>
    <w:rsid w:val="0005655F"/>
    <w:rsid w:val="00056680"/>
    <w:rsid w:val="0005773B"/>
    <w:rsid w:val="00057CF8"/>
    <w:rsid w:val="0006018C"/>
    <w:rsid w:val="00060E54"/>
    <w:rsid w:val="00060FE3"/>
    <w:rsid w:val="0006130E"/>
    <w:rsid w:val="00061483"/>
    <w:rsid w:val="00062489"/>
    <w:rsid w:val="0006270D"/>
    <w:rsid w:val="0006280E"/>
    <w:rsid w:val="00064870"/>
    <w:rsid w:val="00065412"/>
    <w:rsid w:val="00065D20"/>
    <w:rsid w:val="00065F75"/>
    <w:rsid w:val="00065F76"/>
    <w:rsid w:val="000671EA"/>
    <w:rsid w:val="00067448"/>
    <w:rsid w:val="00070CA9"/>
    <w:rsid w:val="0007125D"/>
    <w:rsid w:val="00071F1A"/>
    <w:rsid w:val="000722A2"/>
    <w:rsid w:val="000726B2"/>
    <w:rsid w:val="00072DEC"/>
    <w:rsid w:val="00073909"/>
    <w:rsid w:val="00073A13"/>
    <w:rsid w:val="00073F9A"/>
    <w:rsid w:val="0007426D"/>
    <w:rsid w:val="000742F1"/>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B89"/>
    <w:rsid w:val="00084AAE"/>
    <w:rsid w:val="000854D2"/>
    <w:rsid w:val="0008593E"/>
    <w:rsid w:val="000870C8"/>
    <w:rsid w:val="0008756E"/>
    <w:rsid w:val="0009052F"/>
    <w:rsid w:val="00090809"/>
    <w:rsid w:val="00090B61"/>
    <w:rsid w:val="0009138D"/>
    <w:rsid w:val="00091F3C"/>
    <w:rsid w:val="0009283F"/>
    <w:rsid w:val="00092B72"/>
    <w:rsid w:val="00093417"/>
    <w:rsid w:val="00093796"/>
    <w:rsid w:val="00094102"/>
    <w:rsid w:val="00094284"/>
    <w:rsid w:val="00095015"/>
    <w:rsid w:val="000962B7"/>
    <w:rsid w:val="000A0890"/>
    <w:rsid w:val="000A0C9A"/>
    <w:rsid w:val="000A1AC6"/>
    <w:rsid w:val="000A2857"/>
    <w:rsid w:val="000A290C"/>
    <w:rsid w:val="000A35B5"/>
    <w:rsid w:val="000A37BC"/>
    <w:rsid w:val="000A43A0"/>
    <w:rsid w:val="000A49A8"/>
    <w:rsid w:val="000A4B29"/>
    <w:rsid w:val="000A67F8"/>
    <w:rsid w:val="000A6B73"/>
    <w:rsid w:val="000A7AB9"/>
    <w:rsid w:val="000B1F19"/>
    <w:rsid w:val="000B2202"/>
    <w:rsid w:val="000B278F"/>
    <w:rsid w:val="000B2F26"/>
    <w:rsid w:val="000B3530"/>
    <w:rsid w:val="000B35FA"/>
    <w:rsid w:val="000B3AF7"/>
    <w:rsid w:val="000B43E7"/>
    <w:rsid w:val="000B465F"/>
    <w:rsid w:val="000B4AA6"/>
    <w:rsid w:val="000B556B"/>
    <w:rsid w:val="000B5937"/>
    <w:rsid w:val="000B5987"/>
    <w:rsid w:val="000B64C3"/>
    <w:rsid w:val="000B6E48"/>
    <w:rsid w:val="000B6E80"/>
    <w:rsid w:val="000B6F80"/>
    <w:rsid w:val="000B7F99"/>
    <w:rsid w:val="000C0420"/>
    <w:rsid w:val="000C07C0"/>
    <w:rsid w:val="000C09DB"/>
    <w:rsid w:val="000C2079"/>
    <w:rsid w:val="000C2424"/>
    <w:rsid w:val="000C39A4"/>
    <w:rsid w:val="000C3D96"/>
    <w:rsid w:val="000C4942"/>
    <w:rsid w:val="000C49D0"/>
    <w:rsid w:val="000C5EE6"/>
    <w:rsid w:val="000C6B27"/>
    <w:rsid w:val="000C6E48"/>
    <w:rsid w:val="000C7102"/>
    <w:rsid w:val="000C7EB3"/>
    <w:rsid w:val="000D0085"/>
    <w:rsid w:val="000D0BA1"/>
    <w:rsid w:val="000D0E9A"/>
    <w:rsid w:val="000D10AB"/>
    <w:rsid w:val="000D115A"/>
    <w:rsid w:val="000D18DF"/>
    <w:rsid w:val="000D1970"/>
    <w:rsid w:val="000D2422"/>
    <w:rsid w:val="000D5118"/>
    <w:rsid w:val="000D5335"/>
    <w:rsid w:val="000D58B6"/>
    <w:rsid w:val="000D5B9D"/>
    <w:rsid w:val="000D5C09"/>
    <w:rsid w:val="000D5D71"/>
    <w:rsid w:val="000D5EE1"/>
    <w:rsid w:val="000D667B"/>
    <w:rsid w:val="000D6AD5"/>
    <w:rsid w:val="000D6D72"/>
    <w:rsid w:val="000D6FAC"/>
    <w:rsid w:val="000D72A8"/>
    <w:rsid w:val="000D7543"/>
    <w:rsid w:val="000D797D"/>
    <w:rsid w:val="000D7B6B"/>
    <w:rsid w:val="000D7BDF"/>
    <w:rsid w:val="000D7DA3"/>
    <w:rsid w:val="000D7F04"/>
    <w:rsid w:val="000E0AEF"/>
    <w:rsid w:val="000E0D21"/>
    <w:rsid w:val="000E0D98"/>
    <w:rsid w:val="000E1949"/>
    <w:rsid w:val="000E1B95"/>
    <w:rsid w:val="000E206E"/>
    <w:rsid w:val="000E25CD"/>
    <w:rsid w:val="000E396E"/>
    <w:rsid w:val="000E3EB7"/>
    <w:rsid w:val="000E41FF"/>
    <w:rsid w:val="000E4393"/>
    <w:rsid w:val="000E463E"/>
    <w:rsid w:val="000E4836"/>
    <w:rsid w:val="000E4C14"/>
    <w:rsid w:val="000E546F"/>
    <w:rsid w:val="000E55AE"/>
    <w:rsid w:val="000E59CB"/>
    <w:rsid w:val="000E5A07"/>
    <w:rsid w:val="000E5B16"/>
    <w:rsid w:val="000E5EF4"/>
    <w:rsid w:val="000E61B1"/>
    <w:rsid w:val="000E6444"/>
    <w:rsid w:val="000E6A68"/>
    <w:rsid w:val="000E6B80"/>
    <w:rsid w:val="000E6C29"/>
    <w:rsid w:val="000E78AA"/>
    <w:rsid w:val="000F0A40"/>
    <w:rsid w:val="000F0EA9"/>
    <w:rsid w:val="000F14B9"/>
    <w:rsid w:val="000F256C"/>
    <w:rsid w:val="000F29F6"/>
    <w:rsid w:val="000F31FB"/>
    <w:rsid w:val="000F3538"/>
    <w:rsid w:val="000F40E2"/>
    <w:rsid w:val="000F485D"/>
    <w:rsid w:val="000F4A54"/>
    <w:rsid w:val="000F4CBB"/>
    <w:rsid w:val="000F4EC3"/>
    <w:rsid w:val="000F526C"/>
    <w:rsid w:val="000F567C"/>
    <w:rsid w:val="000F5755"/>
    <w:rsid w:val="000F57B5"/>
    <w:rsid w:val="000F632A"/>
    <w:rsid w:val="000F73D2"/>
    <w:rsid w:val="000F78F0"/>
    <w:rsid w:val="0010029A"/>
    <w:rsid w:val="0010062D"/>
    <w:rsid w:val="00100E5C"/>
    <w:rsid w:val="00101494"/>
    <w:rsid w:val="00101C27"/>
    <w:rsid w:val="00101C34"/>
    <w:rsid w:val="00101D02"/>
    <w:rsid w:val="00103A28"/>
    <w:rsid w:val="001046F5"/>
    <w:rsid w:val="0010582B"/>
    <w:rsid w:val="00106F66"/>
    <w:rsid w:val="00107C55"/>
    <w:rsid w:val="00107FF8"/>
    <w:rsid w:val="00110C09"/>
    <w:rsid w:val="00111A8D"/>
    <w:rsid w:val="001120B3"/>
    <w:rsid w:val="00112490"/>
    <w:rsid w:val="001126EF"/>
    <w:rsid w:val="00112B0B"/>
    <w:rsid w:val="0011368D"/>
    <w:rsid w:val="001148F6"/>
    <w:rsid w:val="00114FA5"/>
    <w:rsid w:val="001155AC"/>
    <w:rsid w:val="00116A2D"/>
    <w:rsid w:val="00116D97"/>
    <w:rsid w:val="0011722B"/>
    <w:rsid w:val="001208B7"/>
    <w:rsid w:val="00120DF3"/>
    <w:rsid w:val="0012169C"/>
    <w:rsid w:val="00121FF5"/>
    <w:rsid w:val="00123821"/>
    <w:rsid w:val="00124289"/>
    <w:rsid w:val="00124E13"/>
    <w:rsid w:val="00125881"/>
    <w:rsid w:val="00126709"/>
    <w:rsid w:val="00126CA6"/>
    <w:rsid w:val="001308F6"/>
    <w:rsid w:val="0013169D"/>
    <w:rsid w:val="001322FA"/>
    <w:rsid w:val="00132700"/>
    <w:rsid w:val="00132F32"/>
    <w:rsid w:val="0013378D"/>
    <w:rsid w:val="00133D05"/>
    <w:rsid w:val="0013506D"/>
    <w:rsid w:val="00135B4D"/>
    <w:rsid w:val="00136061"/>
    <w:rsid w:val="00136834"/>
    <w:rsid w:val="00136EA0"/>
    <w:rsid w:val="00136F3D"/>
    <w:rsid w:val="00137982"/>
    <w:rsid w:val="00137B5D"/>
    <w:rsid w:val="001402F2"/>
    <w:rsid w:val="00140427"/>
    <w:rsid w:val="00140C8D"/>
    <w:rsid w:val="0014152A"/>
    <w:rsid w:val="0014219D"/>
    <w:rsid w:val="00143C13"/>
    <w:rsid w:val="00144511"/>
    <w:rsid w:val="00144CFA"/>
    <w:rsid w:val="00145CDD"/>
    <w:rsid w:val="001460F4"/>
    <w:rsid w:val="0014612A"/>
    <w:rsid w:val="001467B0"/>
    <w:rsid w:val="001467CE"/>
    <w:rsid w:val="00146A28"/>
    <w:rsid w:val="00146C80"/>
    <w:rsid w:val="00146F82"/>
    <w:rsid w:val="00150863"/>
    <w:rsid w:val="00150D9D"/>
    <w:rsid w:val="00152248"/>
    <w:rsid w:val="0015432E"/>
    <w:rsid w:val="00154449"/>
    <w:rsid w:val="00155FC8"/>
    <w:rsid w:val="00156368"/>
    <w:rsid w:val="00156EB9"/>
    <w:rsid w:val="00157359"/>
    <w:rsid w:val="00157EC4"/>
    <w:rsid w:val="0016031E"/>
    <w:rsid w:val="00160334"/>
    <w:rsid w:val="001617B9"/>
    <w:rsid w:val="00162690"/>
    <w:rsid w:val="0016274A"/>
    <w:rsid w:val="00162CC9"/>
    <w:rsid w:val="00163132"/>
    <w:rsid w:val="00163AFF"/>
    <w:rsid w:val="00163C61"/>
    <w:rsid w:val="00164BF9"/>
    <w:rsid w:val="001650B5"/>
    <w:rsid w:val="00165A8C"/>
    <w:rsid w:val="00165B03"/>
    <w:rsid w:val="0016639A"/>
    <w:rsid w:val="00166CEF"/>
    <w:rsid w:val="00167205"/>
    <w:rsid w:val="0016789C"/>
    <w:rsid w:val="00167BAA"/>
    <w:rsid w:val="00167BF6"/>
    <w:rsid w:val="00170005"/>
    <w:rsid w:val="00170CB4"/>
    <w:rsid w:val="00170D8A"/>
    <w:rsid w:val="00170DF7"/>
    <w:rsid w:val="001718DC"/>
    <w:rsid w:val="00171B98"/>
    <w:rsid w:val="001720E2"/>
    <w:rsid w:val="0017239C"/>
    <w:rsid w:val="0017434E"/>
    <w:rsid w:val="00174A3D"/>
    <w:rsid w:val="00175B25"/>
    <w:rsid w:val="00176367"/>
    <w:rsid w:val="0017793C"/>
    <w:rsid w:val="00177B67"/>
    <w:rsid w:val="00177CA1"/>
    <w:rsid w:val="0018029D"/>
    <w:rsid w:val="00180A37"/>
    <w:rsid w:val="00180A39"/>
    <w:rsid w:val="0018149C"/>
    <w:rsid w:val="001815F1"/>
    <w:rsid w:val="00181C7F"/>
    <w:rsid w:val="00181CE0"/>
    <w:rsid w:val="00183889"/>
    <w:rsid w:val="00183CEE"/>
    <w:rsid w:val="00184EB3"/>
    <w:rsid w:val="00184F92"/>
    <w:rsid w:val="001856EB"/>
    <w:rsid w:val="00185B97"/>
    <w:rsid w:val="00186262"/>
    <w:rsid w:val="00186634"/>
    <w:rsid w:val="00186D2E"/>
    <w:rsid w:val="001876A5"/>
    <w:rsid w:val="00187A6A"/>
    <w:rsid w:val="00187BDF"/>
    <w:rsid w:val="00187D2B"/>
    <w:rsid w:val="00190C0F"/>
    <w:rsid w:val="00190D3D"/>
    <w:rsid w:val="00190E7F"/>
    <w:rsid w:val="00192071"/>
    <w:rsid w:val="00192AB7"/>
    <w:rsid w:val="00193B74"/>
    <w:rsid w:val="0019591E"/>
    <w:rsid w:val="00196E90"/>
    <w:rsid w:val="00197367"/>
    <w:rsid w:val="00197B20"/>
    <w:rsid w:val="00197EC2"/>
    <w:rsid w:val="001A0665"/>
    <w:rsid w:val="001A1C89"/>
    <w:rsid w:val="001A2689"/>
    <w:rsid w:val="001A32ED"/>
    <w:rsid w:val="001A3878"/>
    <w:rsid w:val="001A4100"/>
    <w:rsid w:val="001A4937"/>
    <w:rsid w:val="001A49E4"/>
    <w:rsid w:val="001A4B27"/>
    <w:rsid w:val="001A4E34"/>
    <w:rsid w:val="001A4FA5"/>
    <w:rsid w:val="001A678E"/>
    <w:rsid w:val="001A76D9"/>
    <w:rsid w:val="001B0571"/>
    <w:rsid w:val="001B0B5B"/>
    <w:rsid w:val="001B0E71"/>
    <w:rsid w:val="001B0ECA"/>
    <w:rsid w:val="001B1F60"/>
    <w:rsid w:val="001B20C7"/>
    <w:rsid w:val="001B2301"/>
    <w:rsid w:val="001B3849"/>
    <w:rsid w:val="001B39CE"/>
    <w:rsid w:val="001B3C61"/>
    <w:rsid w:val="001B3C7B"/>
    <w:rsid w:val="001B4C1A"/>
    <w:rsid w:val="001B54DB"/>
    <w:rsid w:val="001B6B07"/>
    <w:rsid w:val="001B75C4"/>
    <w:rsid w:val="001B7694"/>
    <w:rsid w:val="001B77B1"/>
    <w:rsid w:val="001C0BCA"/>
    <w:rsid w:val="001C0F6B"/>
    <w:rsid w:val="001C10F5"/>
    <w:rsid w:val="001C1F5D"/>
    <w:rsid w:val="001C202E"/>
    <w:rsid w:val="001C27CD"/>
    <w:rsid w:val="001C2E62"/>
    <w:rsid w:val="001C3089"/>
    <w:rsid w:val="001C31B3"/>
    <w:rsid w:val="001C372D"/>
    <w:rsid w:val="001C459E"/>
    <w:rsid w:val="001C45FD"/>
    <w:rsid w:val="001C550D"/>
    <w:rsid w:val="001C59D2"/>
    <w:rsid w:val="001C5C14"/>
    <w:rsid w:val="001C6163"/>
    <w:rsid w:val="001C6564"/>
    <w:rsid w:val="001C7654"/>
    <w:rsid w:val="001C7AEA"/>
    <w:rsid w:val="001C7F05"/>
    <w:rsid w:val="001D0102"/>
    <w:rsid w:val="001D012A"/>
    <w:rsid w:val="001D0238"/>
    <w:rsid w:val="001D06C5"/>
    <w:rsid w:val="001D08EA"/>
    <w:rsid w:val="001D0E8A"/>
    <w:rsid w:val="001D10AC"/>
    <w:rsid w:val="001D19F9"/>
    <w:rsid w:val="001D2063"/>
    <w:rsid w:val="001D2361"/>
    <w:rsid w:val="001D24B2"/>
    <w:rsid w:val="001D273C"/>
    <w:rsid w:val="001D3025"/>
    <w:rsid w:val="001D36C0"/>
    <w:rsid w:val="001D3EA9"/>
    <w:rsid w:val="001D4516"/>
    <w:rsid w:val="001D4FDF"/>
    <w:rsid w:val="001D56A9"/>
    <w:rsid w:val="001D59D0"/>
    <w:rsid w:val="001D7276"/>
    <w:rsid w:val="001D76A8"/>
    <w:rsid w:val="001D7703"/>
    <w:rsid w:val="001D7E41"/>
    <w:rsid w:val="001E0111"/>
    <w:rsid w:val="001E0147"/>
    <w:rsid w:val="001E04CA"/>
    <w:rsid w:val="001E0541"/>
    <w:rsid w:val="001E139E"/>
    <w:rsid w:val="001E2128"/>
    <w:rsid w:val="001E29D5"/>
    <w:rsid w:val="001E2F97"/>
    <w:rsid w:val="001E391D"/>
    <w:rsid w:val="001E3EF8"/>
    <w:rsid w:val="001E3F20"/>
    <w:rsid w:val="001E44BD"/>
    <w:rsid w:val="001E4E41"/>
    <w:rsid w:val="001E5761"/>
    <w:rsid w:val="001E5DD0"/>
    <w:rsid w:val="001E68B5"/>
    <w:rsid w:val="001E69D8"/>
    <w:rsid w:val="001E6E65"/>
    <w:rsid w:val="001E6E6F"/>
    <w:rsid w:val="001E6F16"/>
    <w:rsid w:val="001E732D"/>
    <w:rsid w:val="001E74A2"/>
    <w:rsid w:val="001E779F"/>
    <w:rsid w:val="001E790E"/>
    <w:rsid w:val="001F064E"/>
    <w:rsid w:val="001F0DC7"/>
    <w:rsid w:val="001F1166"/>
    <w:rsid w:val="001F16B1"/>
    <w:rsid w:val="001F178D"/>
    <w:rsid w:val="001F2027"/>
    <w:rsid w:val="001F21F6"/>
    <w:rsid w:val="001F23DE"/>
    <w:rsid w:val="001F2A48"/>
    <w:rsid w:val="001F3CAC"/>
    <w:rsid w:val="001F405D"/>
    <w:rsid w:val="001F46FC"/>
    <w:rsid w:val="001F48BF"/>
    <w:rsid w:val="001F5359"/>
    <w:rsid w:val="001F5513"/>
    <w:rsid w:val="001F5720"/>
    <w:rsid w:val="001F58A7"/>
    <w:rsid w:val="001F5C28"/>
    <w:rsid w:val="001F5F5D"/>
    <w:rsid w:val="001F67B9"/>
    <w:rsid w:val="001F72D4"/>
    <w:rsid w:val="001F769A"/>
    <w:rsid w:val="001F7B0F"/>
    <w:rsid w:val="00200D69"/>
    <w:rsid w:val="002013B0"/>
    <w:rsid w:val="002019EC"/>
    <w:rsid w:val="00201B2D"/>
    <w:rsid w:val="00202016"/>
    <w:rsid w:val="002044F6"/>
    <w:rsid w:val="00204FEB"/>
    <w:rsid w:val="0020502B"/>
    <w:rsid w:val="002055A9"/>
    <w:rsid w:val="00205B14"/>
    <w:rsid w:val="00205EE2"/>
    <w:rsid w:val="00206FF1"/>
    <w:rsid w:val="0020759B"/>
    <w:rsid w:val="00207684"/>
    <w:rsid w:val="002100B3"/>
    <w:rsid w:val="002109A7"/>
    <w:rsid w:val="0021147E"/>
    <w:rsid w:val="0021162B"/>
    <w:rsid w:val="00212131"/>
    <w:rsid w:val="0021245C"/>
    <w:rsid w:val="002125E2"/>
    <w:rsid w:val="00213368"/>
    <w:rsid w:val="00213F0D"/>
    <w:rsid w:val="002142B4"/>
    <w:rsid w:val="002145B5"/>
    <w:rsid w:val="002147A1"/>
    <w:rsid w:val="002158E3"/>
    <w:rsid w:val="00215978"/>
    <w:rsid w:val="002173C7"/>
    <w:rsid w:val="00217A80"/>
    <w:rsid w:val="0022200D"/>
    <w:rsid w:val="00222346"/>
    <w:rsid w:val="00222BE2"/>
    <w:rsid w:val="00223700"/>
    <w:rsid w:val="00223FC1"/>
    <w:rsid w:val="0022422B"/>
    <w:rsid w:val="0022451D"/>
    <w:rsid w:val="00225AF7"/>
    <w:rsid w:val="0022640E"/>
    <w:rsid w:val="0022659A"/>
    <w:rsid w:val="002267D6"/>
    <w:rsid w:val="00226A0F"/>
    <w:rsid w:val="00226E46"/>
    <w:rsid w:val="00227636"/>
    <w:rsid w:val="00230138"/>
    <w:rsid w:val="00230BEC"/>
    <w:rsid w:val="00230DA4"/>
    <w:rsid w:val="00230F58"/>
    <w:rsid w:val="002329AA"/>
    <w:rsid w:val="002337C2"/>
    <w:rsid w:val="0023431B"/>
    <w:rsid w:val="00234384"/>
    <w:rsid w:val="002344FE"/>
    <w:rsid w:val="00234606"/>
    <w:rsid w:val="002353AF"/>
    <w:rsid w:val="00235BCF"/>
    <w:rsid w:val="00235E3B"/>
    <w:rsid w:val="00235EA0"/>
    <w:rsid w:val="0023691D"/>
    <w:rsid w:val="00240EE5"/>
    <w:rsid w:val="00241635"/>
    <w:rsid w:val="00241943"/>
    <w:rsid w:val="00241BD4"/>
    <w:rsid w:val="00241EB2"/>
    <w:rsid w:val="00241FA1"/>
    <w:rsid w:val="00243E44"/>
    <w:rsid w:val="0024431A"/>
    <w:rsid w:val="002446CD"/>
    <w:rsid w:val="00244F13"/>
    <w:rsid w:val="0024548A"/>
    <w:rsid w:val="00245B88"/>
    <w:rsid w:val="00245C71"/>
    <w:rsid w:val="0024633C"/>
    <w:rsid w:val="002464B9"/>
    <w:rsid w:val="002466A6"/>
    <w:rsid w:val="00246F22"/>
    <w:rsid w:val="00247BBE"/>
    <w:rsid w:val="00247DF2"/>
    <w:rsid w:val="00250029"/>
    <w:rsid w:val="00250260"/>
    <w:rsid w:val="00250405"/>
    <w:rsid w:val="002505BC"/>
    <w:rsid w:val="002505EE"/>
    <w:rsid w:val="00250C95"/>
    <w:rsid w:val="0025149C"/>
    <w:rsid w:val="00252408"/>
    <w:rsid w:val="00252694"/>
    <w:rsid w:val="002534FB"/>
    <w:rsid w:val="00254232"/>
    <w:rsid w:val="0025438E"/>
    <w:rsid w:val="00255560"/>
    <w:rsid w:val="0025624C"/>
    <w:rsid w:val="0025707E"/>
    <w:rsid w:val="002572D9"/>
    <w:rsid w:val="0026044C"/>
    <w:rsid w:val="00260705"/>
    <w:rsid w:val="00260B80"/>
    <w:rsid w:val="002614AD"/>
    <w:rsid w:val="00261524"/>
    <w:rsid w:val="002615A3"/>
    <w:rsid w:val="00261840"/>
    <w:rsid w:val="00261921"/>
    <w:rsid w:val="0026197E"/>
    <w:rsid w:val="002621CA"/>
    <w:rsid w:val="002632FF"/>
    <w:rsid w:val="002634BD"/>
    <w:rsid w:val="00263DC6"/>
    <w:rsid w:val="002646A8"/>
    <w:rsid w:val="00264AE0"/>
    <w:rsid w:val="00264B96"/>
    <w:rsid w:val="00270F84"/>
    <w:rsid w:val="00270F85"/>
    <w:rsid w:val="00271102"/>
    <w:rsid w:val="0027165B"/>
    <w:rsid w:val="00272043"/>
    <w:rsid w:val="002733D6"/>
    <w:rsid w:val="00274A7B"/>
    <w:rsid w:val="002753F6"/>
    <w:rsid w:val="00275462"/>
    <w:rsid w:val="002758DB"/>
    <w:rsid w:val="002758E6"/>
    <w:rsid w:val="00275C6C"/>
    <w:rsid w:val="002765B2"/>
    <w:rsid w:val="00276AD0"/>
    <w:rsid w:val="00276FF1"/>
    <w:rsid w:val="002772CB"/>
    <w:rsid w:val="00280D59"/>
    <w:rsid w:val="0028151D"/>
    <w:rsid w:val="00281711"/>
    <w:rsid w:val="00281AE9"/>
    <w:rsid w:val="002829F6"/>
    <w:rsid w:val="00282AA2"/>
    <w:rsid w:val="00282BA4"/>
    <w:rsid w:val="002834E2"/>
    <w:rsid w:val="00283520"/>
    <w:rsid w:val="00283913"/>
    <w:rsid w:val="0028397A"/>
    <w:rsid w:val="00283C77"/>
    <w:rsid w:val="00284FD0"/>
    <w:rsid w:val="0028649D"/>
    <w:rsid w:val="0028787D"/>
    <w:rsid w:val="002878A1"/>
    <w:rsid w:val="00290438"/>
    <w:rsid w:val="00290469"/>
    <w:rsid w:val="00290BF1"/>
    <w:rsid w:val="00291CEF"/>
    <w:rsid w:val="00292326"/>
    <w:rsid w:val="002924FD"/>
    <w:rsid w:val="00292A7A"/>
    <w:rsid w:val="002945BE"/>
    <w:rsid w:val="0029566F"/>
    <w:rsid w:val="00295A8F"/>
    <w:rsid w:val="00295B68"/>
    <w:rsid w:val="002973DF"/>
    <w:rsid w:val="002A001C"/>
    <w:rsid w:val="002A0146"/>
    <w:rsid w:val="002A02B7"/>
    <w:rsid w:val="002A0599"/>
    <w:rsid w:val="002A1649"/>
    <w:rsid w:val="002A1A4D"/>
    <w:rsid w:val="002A4635"/>
    <w:rsid w:val="002A5AB4"/>
    <w:rsid w:val="002A6695"/>
    <w:rsid w:val="002A6CB5"/>
    <w:rsid w:val="002A6FAE"/>
    <w:rsid w:val="002A71AA"/>
    <w:rsid w:val="002A7450"/>
    <w:rsid w:val="002B03B3"/>
    <w:rsid w:val="002B04F1"/>
    <w:rsid w:val="002B07F4"/>
    <w:rsid w:val="002B153B"/>
    <w:rsid w:val="002B2864"/>
    <w:rsid w:val="002B3FCC"/>
    <w:rsid w:val="002B4EF5"/>
    <w:rsid w:val="002B58D7"/>
    <w:rsid w:val="002B6022"/>
    <w:rsid w:val="002B7795"/>
    <w:rsid w:val="002B78AA"/>
    <w:rsid w:val="002C09F2"/>
    <w:rsid w:val="002C14C5"/>
    <w:rsid w:val="002C17F0"/>
    <w:rsid w:val="002C281F"/>
    <w:rsid w:val="002C3DA2"/>
    <w:rsid w:val="002C457C"/>
    <w:rsid w:val="002C496C"/>
    <w:rsid w:val="002C583D"/>
    <w:rsid w:val="002C5A44"/>
    <w:rsid w:val="002C656B"/>
    <w:rsid w:val="002C6972"/>
    <w:rsid w:val="002C74DD"/>
    <w:rsid w:val="002C785A"/>
    <w:rsid w:val="002C7C29"/>
    <w:rsid w:val="002D00E4"/>
    <w:rsid w:val="002D078E"/>
    <w:rsid w:val="002D0C75"/>
    <w:rsid w:val="002D0EA1"/>
    <w:rsid w:val="002D1314"/>
    <w:rsid w:val="002D1B93"/>
    <w:rsid w:val="002D3534"/>
    <w:rsid w:val="002D3E08"/>
    <w:rsid w:val="002D49F9"/>
    <w:rsid w:val="002D4F11"/>
    <w:rsid w:val="002D506B"/>
    <w:rsid w:val="002D509E"/>
    <w:rsid w:val="002D56B0"/>
    <w:rsid w:val="002D7E4C"/>
    <w:rsid w:val="002E0293"/>
    <w:rsid w:val="002E0814"/>
    <w:rsid w:val="002E0B43"/>
    <w:rsid w:val="002E0C68"/>
    <w:rsid w:val="002E1AA9"/>
    <w:rsid w:val="002E1EFF"/>
    <w:rsid w:val="002E2071"/>
    <w:rsid w:val="002E23DF"/>
    <w:rsid w:val="002E2404"/>
    <w:rsid w:val="002E2F7F"/>
    <w:rsid w:val="002E35B8"/>
    <w:rsid w:val="002E36ED"/>
    <w:rsid w:val="002E38AA"/>
    <w:rsid w:val="002E3B3A"/>
    <w:rsid w:val="002E3F07"/>
    <w:rsid w:val="002E51B9"/>
    <w:rsid w:val="002E54FD"/>
    <w:rsid w:val="002E5846"/>
    <w:rsid w:val="002E591F"/>
    <w:rsid w:val="002E5B82"/>
    <w:rsid w:val="002E5DEC"/>
    <w:rsid w:val="002E6047"/>
    <w:rsid w:val="002E750D"/>
    <w:rsid w:val="002F047B"/>
    <w:rsid w:val="002F0FEA"/>
    <w:rsid w:val="002F1558"/>
    <w:rsid w:val="002F1DBE"/>
    <w:rsid w:val="002F1F4D"/>
    <w:rsid w:val="002F22A3"/>
    <w:rsid w:val="002F25AB"/>
    <w:rsid w:val="002F295A"/>
    <w:rsid w:val="002F2AD1"/>
    <w:rsid w:val="002F2AD7"/>
    <w:rsid w:val="002F3856"/>
    <w:rsid w:val="002F3F06"/>
    <w:rsid w:val="002F3FE6"/>
    <w:rsid w:val="002F4142"/>
    <w:rsid w:val="002F4209"/>
    <w:rsid w:val="002F495E"/>
    <w:rsid w:val="002F4EEC"/>
    <w:rsid w:val="002F5246"/>
    <w:rsid w:val="002F52FA"/>
    <w:rsid w:val="002F581A"/>
    <w:rsid w:val="002F5CF8"/>
    <w:rsid w:val="002F6ED3"/>
    <w:rsid w:val="002F700C"/>
    <w:rsid w:val="002F709A"/>
    <w:rsid w:val="002F79CD"/>
    <w:rsid w:val="002F7D70"/>
    <w:rsid w:val="003007E7"/>
    <w:rsid w:val="00300A25"/>
    <w:rsid w:val="00301F58"/>
    <w:rsid w:val="00302D41"/>
    <w:rsid w:val="003030A0"/>
    <w:rsid w:val="00303292"/>
    <w:rsid w:val="00303517"/>
    <w:rsid w:val="003041DD"/>
    <w:rsid w:val="00305269"/>
    <w:rsid w:val="00305A3C"/>
    <w:rsid w:val="00306997"/>
    <w:rsid w:val="0030757F"/>
    <w:rsid w:val="00307C43"/>
    <w:rsid w:val="00310AC0"/>
    <w:rsid w:val="00310CAF"/>
    <w:rsid w:val="00310D6F"/>
    <w:rsid w:val="00310D9D"/>
    <w:rsid w:val="003123E5"/>
    <w:rsid w:val="00312C0E"/>
    <w:rsid w:val="00313AC8"/>
    <w:rsid w:val="003142E0"/>
    <w:rsid w:val="00314346"/>
    <w:rsid w:val="003144A8"/>
    <w:rsid w:val="003147F8"/>
    <w:rsid w:val="00314B46"/>
    <w:rsid w:val="0031570B"/>
    <w:rsid w:val="00315F1F"/>
    <w:rsid w:val="00316B5B"/>
    <w:rsid w:val="00316D07"/>
    <w:rsid w:val="0031711F"/>
    <w:rsid w:val="00317689"/>
    <w:rsid w:val="0031772E"/>
    <w:rsid w:val="003205B2"/>
    <w:rsid w:val="003205DD"/>
    <w:rsid w:val="00320760"/>
    <w:rsid w:val="00320DF7"/>
    <w:rsid w:val="003211D6"/>
    <w:rsid w:val="00321940"/>
    <w:rsid w:val="00322C34"/>
    <w:rsid w:val="003237F5"/>
    <w:rsid w:val="00323BA2"/>
    <w:rsid w:val="00323BB6"/>
    <w:rsid w:val="0032530A"/>
    <w:rsid w:val="003257BC"/>
    <w:rsid w:val="0032592D"/>
    <w:rsid w:val="00326040"/>
    <w:rsid w:val="0032678B"/>
    <w:rsid w:val="00326CB1"/>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D82"/>
    <w:rsid w:val="00337698"/>
    <w:rsid w:val="003408F4"/>
    <w:rsid w:val="00341E64"/>
    <w:rsid w:val="00342FF0"/>
    <w:rsid w:val="00343450"/>
    <w:rsid w:val="0034357C"/>
    <w:rsid w:val="00343AA7"/>
    <w:rsid w:val="00343E64"/>
    <w:rsid w:val="00344B8E"/>
    <w:rsid w:val="00345D17"/>
    <w:rsid w:val="00346AC1"/>
    <w:rsid w:val="0034792E"/>
    <w:rsid w:val="00347EE4"/>
    <w:rsid w:val="003516D1"/>
    <w:rsid w:val="0035188A"/>
    <w:rsid w:val="00351E6A"/>
    <w:rsid w:val="0035237C"/>
    <w:rsid w:val="00355B5C"/>
    <w:rsid w:val="00357962"/>
    <w:rsid w:val="00357E35"/>
    <w:rsid w:val="0036050E"/>
    <w:rsid w:val="00360D8A"/>
    <w:rsid w:val="00362355"/>
    <w:rsid w:val="0036423F"/>
    <w:rsid w:val="0036506F"/>
    <w:rsid w:val="00365191"/>
    <w:rsid w:val="00365777"/>
    <w:rsid w:val="00365A05"/>
    <w:rsid w:val="0036626B"/>
    <w:rsid w:val="003666B7"/>
    <w:rsid w:val="00366A37"/>
    <w:rsid w:val="00367318"/>
    <w:rsid w:val="0036745A"/>
    <w:rsid w:val="00367BA3"/>
    <w:rsid w:val="00367D1E"/>
    <w:rsid w:val="00367E49"/>
    <w:rsid w:val="00370E75"/>
    <w:rsid w:val="00370FE5"/>
    <w:rsid w:val="0037297B"/>
    <w:rsid w:val="00372A7D"/>
    <w:rsid w:val="00372E2E"/>
    <w:rsid w:val="0037336A"/>
    <w:rsid w:val="003737BE"/>
    <w:rsid w:val="00374925"/>
    <w:rsid w:val="003757FD"/>
    <w:rsid w:val="00375B26"/>
    <w:rsid w:val="00375E55"/>
    <w:rsid w:val="0037652B"/>
    <w:rsid w:val="0037666E"/>
    <w:rsid w:val="00376BED"/>
    <w:rsid w:val="00377185"/>
    <w:rsid w:val="003772DA"/>
    <w:rsid w:val="00377D58"/>
    <w:rsid w:val="003800D4"/>
    <w:rsid w:val="00380711"/>
    <w:rsid w:val="00380FFC"/>
    <w:rsid w:val="0038119C"/>
    <w:rsid w:val="00381ACC"/>
    <w:rsid w:val="00382597"/>
    <w:rsid w:val="00382A1A"/>
    <w:rsid w:val="00382AEA"/>
    <w:rsid w:val="00382C11"/>
    <w:rsid w:val="00382CCA"/>
    <w:rsid w:val="00382E6F"/>
    <w:rsid w:val="00383EF8"/>
    <w:rsid w:val="0038493A"/>
    <w:rsid w:val="00384B95"/>
    <w:rsid w:val="00385FAA"/>
    <w:rsid w:val="00386314"/>
    <w:rsid w:val="00386416"/>
    <w:rsid w:val="00386450"/>
    <w:rsid w:val="003870A7"/>
    <w:rsid w:val="00387458"/>
    <w:rsid w:val="003903DA"/>
    <w:rsid w:val="0039085F"/>
    <w:rsid w:val="003911AB"/>
    <w:rsid w:val="00391C1C"/>
    <w:rsid w:val="00391E58"/>
    <w:rsid w:val="0039265D"/>
    <w:rsid w:val="00392A1A"/>
    <w:rsid w:val="00392A39"/>
    <w:rsid w:val="00392B7C"/>
    <w:rsid w:val="00392BEC"/>
    <w:rsid w:val="00392D4B"/>
    <w:rsid w:val="003936B2"/>
    <w:rsid w:val="00393958"/>
    <w:rsid w:val="00394082"/>
    <w:rsid w:val="0039455C"/>
    <w:rsid w:val="00394956"/>
    <w:rsid w:val="00394E26"/>
    <w:rsid w:val="003954B8"/>
    <w:rsid w:val="00395508"/>
    <w:rsid w:val="00395D66"/>
    <w:rsid w:val="003964C2"/>
    <w:rsid w:val="00396E11"/>
    <w:rsid w:val="00397442"/>
    <w:rsid w:val="00397596"/>
    <w:rsid w:val="0039761A"/>
    <w:rsid w:val="003979DC"/>
    <w:rsid w:val="003A0BA7"/>
    <w:rsid w:val="003A0E29"/>
    <w:rsid w:val="003A1327"/>
    <w:rsid w:val="003A170C"/>
    <w:rsid w:val="003A1BC7"/>
    <w:rsid w:val="003A2376"/>
    <w:rsid w:val="003A2E66"/>
    <w:rsid w:val="003A4488"/>
    <w:rsid w:val="003A46C6"/>
    <w:rsid w:val="003A4C2D"/>
    <w:rsid w:val="003A5EB5"/>
    <w:rsid w:val="003A62C5"/>
    <w:rsid w:val="003A63F6"/>
    <w:rsid w:val="003A7061"/>
    <w:rsid w:val="003A7A32"/>
    <w:rsid w:val="003B0020"/>
    <w:rsid w:val="003B0194"/>
    <w:rsid w:val="003B2308"/>
    <w:rsid w:val="003B25C8"/>
    <w:rsid w:val="003B2F49"/>
    <w:rsid w:val="003B32B4"/>
    <w:rsid w:val="003B4550"/>
    <w:rsid w:val="003B4810"/>
    <w:rsid w:val="003B4DAB"/>
    <w:rsid w:val="003B643C"/>
    <w:rsid w:val="003B6A6F"/>
    <w:rsid w:val="003B6E0D"/>
    <w:rsid w:val="003B7087"/>
    <w:rsid w:val="003B77B8"/>
    <w:rsid w:val="003B7AAC"/>
    <w:rsid w:val="003C00B8"/>
    <w:rsid w:val="003C0278"/>
    <w:rsid w:val="003C0520"/>
    <w:rsid w:val="003C0BB7"/>
    <w:rsid w:val="003C0FA0"/>
    <w:rsid w:val="003C0FB5"/>
    <w:rsid w:val="003C1039"/>
    <w:rsid w:val="003C1439"/>
    <w:rsid w:val="003C421A"/>
    <w:rsid w:val="003C4B33"/>
    <w:rsid w:val="003C61C0"/>
    <w:rsid w:val="003C63A7"/>
    <w:rsid w:val="003C6F09"/>
    <w:rsid w:val="003C71D0"/>
    <w:rsid w:val="003C744D"/>
    <w:rsid w:val="003C77D2"/>
    <w:rsid w:val="003D02D5"/>
    <w:rsid w:val="003D069C"/>
    <w:rsid w:val="003D0728"/>
    <w:rsid w:val="003D1BB6"/>
    <w:rsid w:val="003D2634"/>
    <w:rsid w:val="003D2EA7"/>
    <w:rsid w:val="003D4A03"/>
    <w:rsid w:val="003D57E8"/>
    <w:rsid w:val="003D5AF5"/>
    <w:rsid w:val="003D5FD7"/>
    <w:rsid w:val="003D63E0"/>
    <w:rsid w:val="003D6C94"/>
    <w:rsid w:val="003D79D9"/>
    <w:rsid w:val="003D7E7B"/>
    <w:rsid w:val="003D7EB3"/>
    <w:rsid w:val="003E0286"/>
    <w:rsid w:val="003E02B6"/>
    <w:rsid w:val="003E08FC"/>
    <w:rsid w:val="003E0CB2"/>
    <w:rsid w:val="003E0F8B"/>
    <w:rsid w:val="003E0FA0"/>
    <w:rsid w:val="003E1005"/>
    <w:rsid w:val="003E1366"/>
    <w:rsid w:val="003E1996"/>
    <w:rsid w:val="003E1EA3"/>
    <w:rsid w:val="003E211E"/>
    <w:rsid w:val="003E221A"/>
    <w:rsid w:val="003E2A5F"/>
    <w:rsid w:val="003E333E"/>
    <w:rsid w:val="003E35F3"/>
    <w:rsid w:val="003E375A"/>
    <w:rsid w:val="003E382B"/>
    <w:rsid w:val="003E44E0"/>
    <w:rsid w:val="003E495F"/>
    <w:rsid w:val="003E4980"/>
    <w:rsid w:val="003E5002"/>
    <w:rsid w:val="003E5D14"/>
    <w:rsid w:val="003E5DEA"/>
    <w:rsid w:val="003E61C8"/>
    <w:rsid w:val="003E628D"/>
    <w:rsid w:val="003E71F8"/>
    <w:rsid w:val="003E7405"/>
    <w:rsid w:val="003E79BC"/>
    <w:rsid w:val="003E7AB7"/>
    <w:rsid w:val="003E7B44"/>
    <w:rsid w:val="003E7BD1"/>
    <w:rsid w:val="003E7C17"/>
    <w:rsid w:val="003E7CC5"/>
    <w:rsid w:val="003F0720"/>
    <w:rsid w:val="003F0F3F"/>
    <w:rsid w:val="003F1380"/>
    <w:rsid w:val="003F173D"/>
    <w:rsid w:val="003F1D57"/>
    <w:rsid w:val="003F23DA"/>
    <w:rsid w:val="003F259C"/>
    <w:rsid w:val="003F2B25"/>
    <w:rsid w:val="003F2E1C"/>
    <w:rsid w:val="003F4196"/>
    <w:rsid w:val="003F470C"/>
    <w:rsid w:val="003F48AF"/>
    <w:rsid w:val="003F5071"/>
    <w:rsid w:val="003F52D7"/>
    <w:rsid w:val="003F6887"/>
    <w:rsid w:val="003F69CC"/>
    <w:rsid w:val="003F6CF8"/>
    <w:rsid w:val="00400456"/>
    <w:rsid w:val="00400A88"/>
    <w:rsid w:val="00400C4A"/>
    <w:rsid w:val="0040113C"/>
    <w:rsid w:val="004012B3"/>
    <w:rsid w:val="004018E7"/>
    <w:rsid w:val="0040193A"/>
    <w:rsid w:val="00401B84"/>
    <w:rsid w:val="0040266A"/>
    <w:rsid w:val="00402879"/>
    <w:rsid w:val="0040314D"/>
    <w:rsid w:val="00403C32"/>
    <w:rsid w:val="004048E8"/>
    <w:rsid w:val="00404FC1"/>
    <w:rsid w:val="004050D0"/>
    <w:rsid w:val="00405461"/>
    <w:rsid w:val="00405B74"/>
    <w:rsid w:val="0040649A"/>
    <w:rsid w:val="0040652B"/>
    <w:rsid w:val="00407525"/>
    <w:rsid w:val="00410062"/>
    <w:rsid w:val="004109BD"/>
    <w:rsid w:val="00410CC7"/>
    <w:rsid w:val="00410D07"/>
    <w:rsid w:val="00410D81"/>
    <w:rsid w:val="0041154F"/>
    <w:rsid w:val="00411C0A"/>
    <w:rsid w:val="004121EA"/>
    <w:rsid w:val="00413880"/>
    <w:rsid w:val="00414018"/>
    <w:rsid w:val="00414763"/>
    <w:rsid w:val="00414B6F"/>
    <w:rsid w:val="00414D91"/>
    <w:rsid w:val="00415085"/>
    <w:rsid w:val="0041594E"/>
    <w:rsid w:val="00415A9F"/>
    <w:rsid w:val="004169A3"/>
    <w:rsid w:val="00416E65"/>
    <w:rsid w:val="00417701"/>
    <w:rsid w:val="00417781"/>
    <w:rsid w:val="00420E07"/>
    <w:rsid w:val="00421057"/>
    <w:rsid w:val="0042118E"/>
    <w:rsid w:val="004214EC"/>
    <w:rsid w:val="00421653"/>
    <w:rsid w:val="004217AD"/>
    <w:rsid w:val="004219BF"/>
    <w:rsid w:val="004221C6"/>
    <w:rsid w:val="00424382"/>
    <w:rsid w:val="00424410"/>
    <w:rsid w:val="00424C45"/>
    <w:rsid w:val="0042537F"/>
    <w:rsid w:val="004255D1"/>
    <w:rsid w:val="00425FFF"/>
    <w:rsid w:val="004277ED"/>
    <w:rsid w:val="00427A34"/>
    <w:rsid w:val="00430784"/>
    <w:rsid w:val="004310AB"/>
    <w:rsid w:val="004319C2"/>
    <w:rsid w:val="00431F7A"/>
    <w:rsid w:val="004324B5"/>
    <w:rsid w:val="00432764"/>
    <w:rsid w:val="00433A11"/>
    <w:rsid w:val="0043509E"/>
    <w:rsid w:val="00435974"/>
    <w:rsid w:val="00436ABB"/>
    <w:rsid w:val="00436EB4"/>
    <w:rsid w:val="00436FDA"/>
    <w:rsid w:val="0043784A"/>
    <w:rsid w:val="00437BF2"/>
    <w:rsid w:val="0044019E"/>
    <w:rsid w:val="0044039B"/>
    <w:rsid w:val="00441CB2"/>
    <w:rsid w:val="0044201A"/>
    <w:rsid w:val="004420DD"/>
    <w:rsid w:val="00442367"/>
    <w:rsid w:val="00443217"/>
    <w:rsid w:val="00443676"/>
    <w:rsid w:val="004436DD"/>
    <w:rsid w:val="0044560C"/>
    <w:rsid w:val="00446528"/>
    <w:rsid w:val="004465DF"/>
    <w:rsid w:val="00451383"/>
    <w:rsid w:val="00451D3E"/>
    <w:rsid w:val="004521D3"/>
    <w:rsid w:val="0045290C"/>
    <w:rsid w:val="00452EFA"/>
    <w:rsid w:val="00453E3B"/>
    <w:rsid w:val="0045408C"/>
    <w:rsid w:val="0045461E"/>
    <w:rsid w:val="00454651"/>
    <w:rsid w:val="00455313"/>
    <w:rsid w:val="00455F92"/>
    <w:rsid w:val="00455FBB"/>
    <w:rsid w:val="00456FE8"/>
    <w:rsid w:val="004606FE"/>
    <w:rsid w:val="00460A75"/>
    <w:rsid w:val="00461CA7"/>
    <w:rsid w:val="004623EA"/>
    <w:rsid w:val="00462966"/>
    <w:rsid w:val="00463575"/>
    <w:rsid w:val="004638E8"/>
    <w:rsid w:val="004647C6"/>
    <w:rsid w:val="00465DF9"/>
    <w:rsid w:val="0046613E"/>
    <w:rsid w:val="0046627B"/>
    <w:rsid w:val="00466FA5"/>
    <w:rsid w:val="004676C5"/>
    <w:rsid w:val="00467867"/>
    <w:rsid w:val="00467FDF"/>
    <w:rsid w:val="00470505"/>
    <w:rsid w:val="00470783"/>
    <w:rsid w:val="00470EC9"/>
    <w:rsid w:val="00471B2C"/>
    <w:rsid w:val="004723D0"/>
    <w:rsid w:val="00472470"/>
    <w:rsid w:val="00472719"/>
    <w:rsid w:val="004727BD"/>
    <w:rsid w:val="00472BA0"/>
    <w:rsid w:val="00473D41"/>
    <w:rsid w:val="004750A1"/>
    <w:rsid w:val="004755CF"/>
    <w:rsid w:val="004755FE"/>
    <w:rsid w:val="004758B3"/>
    <w:rsid w:val="00476D39"/>
    <w:rsid w:val="00476DF4"/>
    <w:rsid w:val="00476E14"/>
    <w:rsid w:val="004771B5"/>
    <w:rsid w:val="004807A8"/>
    <w:rsid w:val="00480EE3"/>
    <w:rsid w:val="004813E7"/>
    <w:rsid w:val="00482018"/>
    <w:rsid w:val="0048212C"/>
    <w:rsid w:val="004821FF"/>
    <w:rsid w:val="00482C6F"/>
    <w:rsid w:val="00483173"/>
    <w:rsid w:val="004833A0"/>
    <w:rsid w:val="004834F5"/>
    <w:rsid w:val="00483761"/>
    <w:rsid w:val="0048510A"/>
    <w:rsid w:val="00486B4B"/>
    <w:rsid w:val="00490190"/>
    <w:rsid w:val="0049049C"/>
    <w:rsid w:val="004905B0"/>
    <w:rsid w:val="004908FA"/>
    <w:rsid w:val="00490A6D"/>
    <w:rsid w:val="0049190E"/>
    <w:rsid w:val="00491BF7"/>
    <w:rsid w:val="00491DC7"/>
    <w:rsid w:val="0049213D"/>
    <w:rsid w:val="004923F3"/>
    <w:rsid w:val="00492DC5"/>
    <w:rsid w:val="00495F29"/>
    <w:rsid w:val="00496068"/>
    <w:rsid w:val="00496170"/>
    <w:rsid w:val="00496D42"/>
    <w:rsid w:val="00496D7B"/>
    <w:rsid w:val="004A024E"/>
    <w:rsid w:val="004A1069"/>
    <w:rsid w:val="004A1406"/>
    <w:rsid w:val="004A199F"/>
    <w:rsid w:val="004A1E1A"/>
    <w:rsid w:val="004A2002"/>
    <w:rsid w:val="004A265D"/>
    <w:rsid w:val="004A28F9"/>
    <w:rsid w:val="004A2ABB"/>
    <w:rsid w:val="004A48F8"/>
    <w:rsid w:val="004A4CDC"/>
    <w:rsid w:val="004A4D3A"/>
    <w:rsid w:val="004A4FB9"/>
    <w:rsid w:val="004A5AD8"/>
    <w:rsid w:val="004A5BDF"/>
    <w:rsid w:val="004A600A"/>
    <w:rsid w:val="004A61F3"/>
    <w:rsid w:val="004A6266"/>
    <w:rsid w:val="004A62AB"/>
    <w:rsid w:val="004A663C"/>
    <w:rsid w:val="004A6A32"/>
    <w:rsid w:val="004A6DFD"/>
    <w:rsid w:val="004A717B"/>
    <w:rsid w:val="004A7995"/>
    <w:rsid w:val="004A79D6"/>
    <w:rsid w:val="004A7DAF"/>
    <w:rsid w:val="004B03A3"/>
    <w:rsid w:val="004B0849"/>
    <w:rsid w:val="004B250B"/>
    <w:rsid w:val="004B2DB1"/>
    <w:rsid w:val="004B32D9"/>
    <w:rsid w:val="004B39CD"/>
    <w:rsid w:val="004B3A83"/>
    <w:rsid w:val="004B5AD2"/>
    <w:rsid w:val="004B7343"/>
    <w:rsid w:val="004C0260"/>
    <w:rsid w:val="004C0607"/>
    <w:rsid w:val="004C0E72"/>
    <w:rsid w:val="004C114D"/>
    <w:rsid w:val="004C1552"/>
    <w:rsid w:val="004C178B"/>
    <w:rsid w:val="004C1856"/>
    <w:rsid w:val="004C230A"/>
    <w:rsid w:val="004C2680"/>
    <w:rsid w:val="004C273D"/>
    <w:rsid w:val="004C31D3"/>
    <w:rsid w:val="004C48EE"/>
    <w:rsid w:val="004C4E5E"/>
    <w:rsid w:val="004C4F9B"/>
    <w:rsid w:val="004C6362"/>
    <w:rsid w:val="004C63A8"/>
    <w:rsid w:val="004C651B"/>
    <w:rsid w:val="004C671F"/>
    <w:rsid w:val="004C69F4"/>
    <w:rsid w:val="004C75CD"/>
    <w:rsid w:val="004C7841"/>
    <w:rsid w:val="004C7988"/>
    <w:rsid w:val="004C7B89"/>
    <w:rsid w:val="004C7BEC"/>
    <w:rsid w:val="004D0CDC"/>
    <w:rsid w:val="004D0E08"/>
    <w:rsid w:val="004D21DE"/>
    <w:rsid w:val="004D2A2D"/>
    <w:rsid w:val="004D3EAE"/>
    <w:rsid w:val="004D413D"/>
    <w:rsid w:val="004D425E"/>
    <w:rsid w:val="004D53AA"/>
    <w:rsid w:val="004D5547"/>
    <w:rsid w:val="004D6899"/>
    <w:rsid w:val="004D68B1"/>
    <w:rsid w:val="004D6DEF"/>
    <w:rsid w:val="004D77F5"/>
    <w:rsid w:val="004D7AD2"/>
    <w:rsid w:val="004D7C64"/>
    <w:rsid w:val="004E0036"/>
    <w:rsid w:val="004E0263"/>
    <w:rsid w:val="004E07AF"/>
    <w:rsid w:val="004E0920"/>
    <w:rsid w:val="004E1E88"/>
    <w:rsid w:val="004E2548"/>
    <w:rsid w:val="004E2D44"/>
    <w:rsid w:val="004E3C4B"/>
    <w:rsid w:val="004E40B3"/>
    <w:rsid w:val="004E4A54"/>
    <w:rsid w:val="004E4E98"/>
    <w:rsid w:val="004E751C"/>
    <w:rsid w:val="004E7E0E"/>
    <w:rsid w:val="004F1EEA"/>
    <w:rsid w:val="004F2041"/>
    <w:rsid w:val="004F2135"/>
    <w:rsid w:val="004F268F"/>
    <w:rsid w:val="004F269B"/>
    <w:rsid w:val="004F2868"/>
    <w:rsid w:val="004F34CA"/>
    <w:rsid w:val="004F363F"/>
    <w:rsid w:val="004F3F4E"/>
    <w:rsid w:val="004F4D22"/>
    <w:rsid w:val="004F5A68"/>
    <w:rsid w:val="004F5D0A"/>
    <w:rsid w:val="004F7322"/>
    <w:rsid w:val="004F7894"/>
    <w:rsid w:val="004F7B4B"/>
    <w:rsid w:val="005006E2"/>
    <w:rsid w:val="00500AAC"/>
    <w:rsid w:val="00500FBE"/>
    <w:rsid w:val="00501125"/>
    <w:rsid w:val="0050146B"/>
    <w:rsid w:val="00501905"/>
    <w:rsid w:val="0050196F"/>
    <w:rsid w:val="00501FDA"/>
    <w:rsid w:val="005027B7"/>
    <w:rsid w:val="005033E2"/>
    <w:rsid w:val="00503B27"/>
    <w:rsid w:val="00503BBA"/>
    <w:rsid w:val="00503DCA"/>
    <w:rsid w:val="00504997"/>
    <w:rsid w:val="005053E7"/>
    <w:rsid w:val="00505B05"/>
    <w:rsid w:val="0050612D"/>
    <w:rsid w:val="0050629A"/>
    <w:rsid w:val="00507187"/>
    <w:rsid w:val="005072DF"/>
    <w:rsid w:val="00510683"/>
    <w:rsid w:val="00510DD2"/>
    <w:rsid w:val="00510F21"/>
    <w:rsid w:val="00511A1C"/>
    <w:rsid w:val="00513FA0"/>
    <w:rsid w:val="00514241"/>
    <w:rsid w:val="00514C80"/>
    <w:rsid w:val="005150D2"/>
    <w:rsid w:val="0051531D"/>
    <w:rsid w:val="0051544C"/>
    <w:rsid w:val="00515639"/>
    <w:rsid w:val="00515EB3"/>
    <w:rsid w:val="00515EFB"/>
    <w:rsid w:val="00516F9B"/>
    <w:rsid w:val="005176DF"/>
    <w:rsid w:val="00517FDA"/>
    <w:rsid w:val="005206D5"/>
    <w:rsid w:val="005208FB"/>
    <w:rsid w:val="005211AB"/>
    <w:rsid w:val="00521ACD"/>
    <w:rsid w:val="0052268E"/>
    <w:rsid w:val="00522BEF"/>
    <w:rsid w:val="0052312D"/>
    <w:rsid w:val="00523405"/>
    <w:rsid w:val="005238E9"/>
    <w:rsid w:val="00525095"/>
    <w:rsid w:val="0052512E"/>
    <w:rsid w:val="00525F4C"/>
    <w:rsid w:val="00526534"/>
    <w:rsid w:val="00526606"/>
    <w:rsid w:val="00527521"/>
    <w:rsid w:val="0052771D"/>
    <w:rsid w:val="00527A63"/>
    <w:rsid w:val="00527C83"/>
    <w:rsid w:val="00530F53"/>
    <w:rsid w:val="00531DA7"/>
    <w:rsid w:val="0053231C"/>
    <w:rsid w:val="00532946"/>
    <w:rsid w:val="00532AA1"/>
    <w:rsid w:val="005335CB"/>
    <w:rsid w:val="00534A2D"/>
    <w:rsid w:val="00534EAD"/>
    <w:rsid w:val="00535207"/>
    <w:rsid w:val="00535C45"/>
    <w:rsid w:val="005368B4"/>
    <w:rsid w:val="005369AB"/>
    <w:rsid w:val="00537386"/>
    <w:rsid w:val="005375B6"/>
    <w:rsid w:val="00537723"/>
    <w:rsid w:val="00537927"/>
    <w:rsid w:val="005400AA"/>
    <w:rsid w:val="00540183"/>
    <w:rsid w:val="005401AB"/>
    <w:rsid w:val="00540E2D"/>
    <w:rsid w:val="00541F17"/>
    <w:rsid w:val="0054251F"/>
    <w:rsid w:val="00544BC8"/>
    <w:rsid w:val="0054519E"/>
    <w:rsid w:val="0054544C"/>
    <w:rsid w:val="00545A1C"/>
    <w:rsid w:val="00545AF2"/>
    <w:rsid w:val="00545C0F"/>
    <w:rsid w:val="00546A98"/>
    <w:rsid w:val="0054719A"/>
    <w:rsid w:val="005472CB"/>
    <w:rsid w:val="00550275"/>
    <w:rsid w:val="005504BE"/>
    <w:rsid w:val="005505C2"/>
    <w:rsid w:val="00550B16"/>
    <w:rsid w:val="005524EE"/>
    <w:rsid w:val="00552557"/>
    <w:rsid w:val="005527CF"/>
    <w:rsid w:val="00552D87"/>
    <w:rsid w:val="00553062"/>
    <w:rsid w:val="005530C6"/>
    <w:rsid w:val="00554528"/>
    <w:rsid w:val="00554B06"/>
    <w:rsid w:val="00554C80"/>
    <w:rsid w:val="0055507D"/>
    <w:rsid w:val="0055507E"/>
    <w:rsid w:val="005559BA"/>
    <w:rsid w:val="00555A76"/>
    <w:rsid w:val="005564BC"/>
    <w:rsid w:val="0055671D"/>
    <w:rsid w:val="00557448"/>
    <w:rsid w:val="00560097"/>
    <w:rsid w:val="0056015F"/>
    <w:rsid w:val="005603DC"/>
    <w:rsid w:val="005607A4"/>
    <w:rsid w:val="0056250D"/>
    <w:rsid w:val="0056285C"/>
    <w:rsid w:val="00563687"/>
    <w:rsid w:val="00563D36"/>
    <w:rsid w:val="00563FB6"/>
    <w:rsid w:val="0056537F"/>
    <w:rsid w:val="0056585B"/>
    <w:rsid w:val="00565D7B"/>
    <w:rsid w:val="00566EDC"/>
    <w:rsid w:val="00567AAE"/>
    <w:rsid w:val="00567DDB"/>
    <w:rsid w:val="00570249"/>
    <w:rsid w:val="005704D0"/>
    <w:rsid w:val="00570C1F"/>
    <w:rsid w:val="0057108A"/>
    <w:rsid w:val="00571420"/>
    <w:rsid w:val="00572227"/>
    <w:rsid w:val="00573AC2"/>
    <w:rsid w:val="00573DF0"/>
    <w:rsid w:val="0057421F"/>
    <w:rsid w:val="005745C0"/>
    <w:rsid w:val="005746CE"/>
    <w:rsid w:val="00575A59"/>
    <w:rsid w:val="00575CFB"/>
    <w:rsid w:val="00576150"/>
    <w:rsid w:val="00577915"/>
    <w:rsid w:val="00577AA2"/>
    <w:rsid w:val="00577B03"/>
    <w:rsid w:val="00580585"/>
    <w:rsid w:val="00581859"/>
    <w:rsid w:val="00581908"/>
    <w:rsid w:val="00582803"/>
    <w:rsid w:val="00582B4E"/>
    <w:rsid w:val="005830F7"/>
    <w:rsid w:val="005831F3"/>
    <w:rsid w:val="00583511"/>
    <w:rsid w:val="00583A10"/>
    <w:rsid w:val="00583AC3"/>
    <w:rsid w:val="00584556"/>
    <w:rsid w:val="00584935"/>
    <w:rsid w:val="00585772"/>
    <w:rsid w:val="005862DC"/>
    <w:rsid w:val="00586CAD"/>
    <w:rsid w:val="00586DE3"/>
    <w:rsid w:val="005875E0"/>
    <w:rsid w:val="00587872"/>
    <w:rsid w:val="00587BCD"/>
    <w:rsid w:val="00587E2E"/>
    <w:rsid w:val="00587E3D"/>
    <w:rsid w:val="005902E4"/>
    <w:rsid w:val="00590CEE"/>
    <w:rsid w:val="0059184D"/>
    <w:rsid w:val="00591CC5"/>
    <w:rsid w:val="00591E62"/>
    <w:rsid w:val="00591F60"/>
    <w:rsid w:val="00592DCF"/>
    <w:rsid w:val="00593104"/>
    <w:rsid w:val="005933FF"/>
    <w:rsid w:val="005940CC"/>
    <w:rsid w:val="00594130"/>
    <w:rsid w:val="00594794"/>
    <w:rsid w:val="00594B9F"/>
    <w:rsid w:val="00595E89"/>
    <w:rsid w:val="005969C8"/>
    <w:rsid w:val="00596FF9"/>
    <w:rsid w:val="0059793D"/>
    <w:rsid w:val="00597A82"/>
    <w:rsid w:val="00597B46"/>
    <w:rsid w:val="005A0ABB"/>
    <w:rsid w:val="005A1049"/>
    <w:rsid w:val="005A152C"/>
    <w:rsid w:val="005A3C2D"/>
    <w:rsid w:val="005A3FCD"/>
    <w:rsid w:val="005A409A"/>
    <w:rsid w:val="005A40B7"/>
    <w:rsid w:val="005A4E59"/>
    <w:rsid w:val="005A5451"/>
    <w:rsid w:val="005A6891"/>
    <w:rsid w:val="005A6EFF"/>
    <w:rsid w:val="005A7475"/>
    <w:rsid w:val="005A759A"/>
    <w:rsid w:val="005B022A"/>
    <w:rsid w:val="005B0987"/>
    <w:rsid w:val="005B2177"/>
    <w:rsid w:val="005B3375"/>
    <w:rsid w:val="005B39E2"/>
    <w:rsid w:val="005B3D19"/>
    <w:rsid w:val="005B3F97"/>
    <w:rsid w:val="005B5569"/>
    <w:rsid w:val="005B6E41"/>
    <w:rsid w:val="005B757D"/>
    <w:rsid w:val="005C04DB"/>
    <w:rsid w:val="005C0CDA"/>
    <w:rsid w:val="005C16FD"/>
    <w:rsid w:val="005C21C7"/>
    <w:rsid w:val="005C37EB"/>
    <w:rsid w:val="005C3917"/>
    <w:rsid w:val="005C3995"/>
    <w:rsid w:val="005C3996"/>
    <w:rsid w:val="005C39A6"/>
    <w:rsid w:val="005C4276"/>
    <w:rsid w:val="005C474B"/>
    <w:rsid w:val="005C4E6D"/>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14A8"/>
    <w:rsid w:val="005D2208"/>
    <w:rsid w:val="005D2B05"/>
    <w:rsid w:val="005D2D86"/>
    <w:rsid w:val="005D2F87"/>
    <w:rsid w:val="005D3156"/>
    <w:rsid w:val="005D331D"/>
    <w:rsid w:val="005D3DDF"/>
    <w:rsid w:val="005D4072"/>
    <w:rsid w:val="005D4A43"/>
    <w:rsid w:val="005D4CC4"/>
    <w:rsid w:val="005D4F18"/>
    <w:rsid w:val="005D6CA2"/>
    <w:rsid w:val="005D6DEF"/>
    <w:rsid w:val="005E023C"/>
    <w:rsid w:val="005E05CD"/>
    <w:rsid w:val="005E0E55"/>
    <w:rsid w:val="005E134D"/>
    <w:rsid w:val="005E249C"/>
    <w:rsid w:val="005E28F0"/>
    <w:rsid w:val="005E2A5C"/>
    <w:rsid w:val="005E2F3F"/>
    <w:rsid w:val="005E3037"/>
    <w:rsid w:val="005E3919"/>
    <w:rsid w:val="005E3EA2"/>
    <w:rsid w:val="005E43FC"/>
    <w:rsid w:val="005E44BF"/>
    <w:rsid w:val="005E475F"/>
    <w:rsid w:val="005E4BF7"/>
    <w:rsid w:val="005E4D38"/>
    <w:rsid w:val="005E4E79"/>
    <w:rsid w:val="005E4E8F"/>
    <w:rsid w:val="005E500F"/>
    <w:rsid w:val="005E5945"/>
    <w:rsid w:val="005E5958"/>
    <w:rsid w:val="005E6086"/>
    <w:rsid w:val="005E612F"/>
    <w:rsid w:val="005E6549"/>
    <w:rsid w:val="005E6AA5"/>
    <w:rsid w:val="005E79CF"/>
    <w:rsid w:val="005E7B63"/>
    <w:rsid w:val="005E7C51"/>
    <w:rsid w:val="005F0EBB"/>
    <w:rsid w:val="005F111D"/>
    <w:rsid w:val="005F1C95"/>
    <w:rsid w:val="005F1FA1"/>
    <w:rsid w:val="005F2D25"/>
    <w:rsid w:val="005F43E7"/>
    <w:rsid w:val="005F466E"/>
    <w:rsid w:val="005F5231"/>
    <w:rsid w:val="005F5C82"/>
    <w:rsid w:val="005F6C67"/>
    <w:rsid w:val="005F6E45"/>
    <w:rsid w:val="00600172"/>
    <w:rsid w:val="00600ED0"/>
    <w:rsid w:val="0060114F"/>
    <w:rsid w:val="006013E0"/>
    <w:rsid w:val="00602172"/>
    <w:rsid w:val="006025D9"/>
    <w:rsid w:val="00602B8F"/>
    <w:rsid w:val="00603072"/>
    <w:rsid w:val="00603453"/>
    <w:rsid w:val="00603B75"/>
    <w:rsid w:val="00603BB9"/>
    <w:rsid w:val="00604926"/>
    <w:rsid w:val="006055E6"/>
    <w:rsid w:val="0060571B"/>
    <w:rsid w:val="00605C1C"/>
    <w:rsid w:val="0060644B"/>
    <w:rsid w:val="006065B3"/>
    <w:rsid w:val="00606918"/>
    <w:rsid w:val="00607237"/>
    <w:rsid w:val="006074DC"/>
    <w:rsid w:val="00610CA5"/>
    <w:rsid w:val="0061158F"/>
    <w:rsid w:val="0061194F"/>
    <w:rsid w:val="00611BEC"/>
    <w:rsid w:val="00611C7F"/>
    <w:rsid w:val="00611D92"/>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17E71"/>
    <w:rsid w:val="0062028B"/>
    <w:rsid w:val="006204A5"/>
    <w:rsid w:val="00620F17"/>
    <w:rsid w:val="006226E1"/>
    <w:rsid w:val="00624236"/>
    <w:rsid w:val="0062459B"/>
    <w:rsid w:val="006248A6"/>
    <w:rsid w:val="0062573D"/>
    <w:rsid w:val="00625751"/>
    <w:rsid w:val="00627421"/>
    <w:rsid w:val="00627425"/>
    <w:rsid w:val="006278EE"/>
    <w:rsid w:val="00630C3B"/>
    <w:rsid w:val="006312A6"/>
    <w:rsid w:val="006313DB"/>
    <w:rsid w:val="0063149E"/>
    <w:rsid w:val="006321EE"/>
    <w:rsid w:val="006322F0"/>
    <w:rsid w:val="0063294D"/>
    <w:rsid w:val="0063375F"/>
    <w:rsid w:val="00634F25"/>
    <w:rsid w:val="00635064"/>
    <w:rsid w:val="006350DA"/>
    <w:rsid w:val="0063682E"/>
    <w:rsid w:val="00636EC4"/>
    <w:rsid w:val="00637151"/>
    <w:rsid w:val="006376A7"/>
    <w:rsid w:val="00637945"/>
    <w:rsid w:val="00637F73"/>
    <w:rsid w:val="00637FF0"/>
    <w:rsid w:val="006401E0"/>
    <w:rsid w:val="00640358"/>
    <w:rsid w:val="006404FF"/>
    <w:rsid w:val="006407E5"/>
    <w:rsid w:val="0064126D"/>
    <w:rsid w:val="00641333"/>
    <w:rsid w:val="00641A36"/>
    <w:rsid w:val="00641C2F"/>
    <w:rsid w:val="00643359"/>
    <w:rsid w:val="00643EA8"/>
    <w:rsid w:val="00644010"/>
    <w:rsid w:val="00644806"/>
    <w:rsid w:val="00644A8D"/>
    <w:rsid w:val="006450F0"/>
    <w:rsid w:val="0064547A"/>
    <w:rsid w:val="00645788"/>
    <w:rsid w:val="0064580C"/>
    <w:rsid w:val="00645951"/>
    <w:rsid w:val="00645BE7"/>
    <w:rsid w:val="006461E0"/>
    <w:rsid w:val="006501E0"/>
    <w:rsid w:val="006505A4"/>
    <w:rsid w:val="006509B6"/>
    <w:rsid w:val="0065182D"/>
    <w:rsid w:val="00651881"/>
    <w:rsid w:val="00651BB2"/>
    <w:rsid w:val="00652D3B"/>
    <w:rsid w:val="00653117"/>
    <w:rsid w:val="00653172"/>
    <w:rsid w:val="0065390B"/>
    <w:rsid w:val="00653F9F"/>
    <w:rsid w:val="00653FFA"/>
    <w:rsid w:val="00654321"/>
    <w:rsid w:val="00654701"/>
    <w:rsid w:val="00654AC9"/>
    <w:rsid w:val="00655D25"/>
    <w:rsid w:val="00655DAD"/>
    <w:rsid w:val="006564BA"/>
    <w:rsid w:val="00656915"/>
    <w:rsid w:val="00656EB4"/>
    <w:rsid w:val="00657252"/>
    <w:rsid w:val="00657278"/>
    <w:rsid w:val="006572E5"/>
    <w:rsid w:val="006579B3"/>
    <w:rsid w:val="00657CCC"/>
    <w:rsid w:val="00660A95"/>
    <w:rsid w:val="006622A6"/>
    <w:rsid w:val="00662783"/>
    <w:rsid w:val="006629A3"/>
    <w:rsid w:val="00663A4E"/>
    <w:rsid w:val="00664CD3"/>
    <w:rsid w:val="00664E34"/>
    <w:rsid w:val="00665910"/>
    <w:rsid w:val="00665D37"/>
    <w:rsid w:val="00665FDC"/>
    <w:rsid w:val="00665FE2"/>
    <w:rsid w:val="006667DA"/>
    <w:rsid w:val="00666869"/>
    <w:rsid w:val="00667787"/>
    <w:rsid w:val="00670570"/>
    <w:rsid w:val="006707C2"/>
    <w:rsid w:val="006708B8"/>
    <w:rsid w:val="00670C4D"/>
    <w:rsid w:val="00671023"/>
    <w:rsid w:val="006711A3"/>
    <w:rsid w:val="0067290C"/>
    <w:rsid w:val="006736E0"/>
    <w:rsid w:val="006738A7"/>
    <w:rsid w:val="00673D5B"/>
    <w:rsid w:val="00675963"/>
    <w:rsid w:val="00675EA3"/>
    <w:rsid w:val="0067607D"/>
    <w:rsid w:val="006762A9"/>
    <w:rsid w:val="00676355"/>
    <w:rsid w:val="0067649C"/>
    <w:rsid w:val="00676648"/>
    <w:rsid w:val="006769B5"/>
    <w:rsid w:val="00676E61"/>
    <w:rsid w:val="00677764"/>
    <w:rsid w:val="00680281"/>
    <w:rsid w:val="006803D1"/>
    <w:rsid w:val="00680548"/>
    <w:rsid w:val="0068129F"/>
    <w:rsid w:val="006820D3"/>
    <w:rsid w:val="0068254F"/>
    <w:rsid w:val="0068289E"/>
    <w:rsid w:val="00682E4B"/>
    <w:rsid w:val="00683043"/>
    <w:rsid w:val="00684AB1"/>
    <w:rsid w:val="006857BA"/>
    <w:rsid w:val="00686079"/>
    <w:rsid w:val="00686328"/>
    <w:rsid w:val="00686510"/>
    <w:rsid w:val="00686671"/>
    <w:rsid w:val="006869ED"/>
    <w:rsid w:val="006900D0"/>
    <w:rsid w:val="00690FA0"/>
    <w:rsid w:val="00690FEC"/>
    <w:rsid w:val="00691654"/>
    <w:rsid w:val="0069170F"/>
    <w:rsid w:val="006918F9"/>
    <w:rsid w:val="00691A2B"/>
    <w:rsid w:val="00693493"/>
    <w:rsid w:val="00693B64"/>
    <w:rsid w:val="00693C6B"/>
    <w:rsid w:val="00693E66"/>
    <w:rsid w:val="006944FD"/>
    <w:rsid w:val="00694505"/>
    <w:rsid w:val="00694F92"/>
    <w:rsid w:val="0069518F"/>
    <w:rsid w:val="006955F9"/>
    <w:rsid w:val="00697320"/>
    <w:rsid w:val="006976DF"/>
    <w:rsid w:val="006A0B35"/>
    <w:rsid w:val="006A0FAC"/>
    <w:rsid w:val="006A12E3"/>
    <w:rsid w:val="006A1B63"/>
    <w:rsid w:val="006A1C52"/>
    <w:rsid w:val="006A21DB"/>
    <w:rsid w:val="006A2E2B"/>
    <w:rsid w:val="006A3C50"/>
    <w:rsid w:val="006A44D6"/>
    <w:rsid w:val="006A7060"/>
    <w:rsid w:val="006A72E9"/>
    <w:rsid w:val="006A7CCE"/>
    <w:rsid w:val="006B0887"/>
    <w:rsid w:val="006B0917"/>
    <w:rsid w:val="006B1514"/>
    <w:rsid w:val="006B1B45"/>
    <w:rsid w:val="006B1BFD"/>
    <w:rsid w:val="006B287B"/>
    <w:rsid w:val="006B2D11"/>
    <w:rsid w:val="006B3FD1"/>
    <w:rsid w:val="006B479D"/>
    <w:rsid w:val="006C0252"/>
    <w:rsid w:val="006C032D"/>
    <w:rsid w:val="006C05F5"/>
    <w:rsid w:val="006C06E1"/>
    <w:rsid w:val="006C0D1A"/>
    <w:rsid w:val="006C1B61"/>
    <w:rsid w:val="006C1BED"/>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AC0"/>
    <w:rsid w:val="006D1BB9"/>
    <w:rsid w:val="006D1BD2"/>
    <w:rsid w:val="006D1CB2"/>
    <w:rsid w:val="006D255A"/>
    <w:rsid w:val="006D27B4"/>
    <w:rsid w:val="006D2961"/>
    <w:rsid w:val="006D32A6"/>
    <w:rsid w:val="006D3386"/>
    <w:rsid w:val="006D35F0"/>
    <w:rsid w:val="006D399C"/>
    <w:rsid w:val="006D4409"/>
    <w:rsid w:val="006D4500"/>
    <w:rsid w:val="006D4A5A"/>
    <w:rsid w:val="006D4C85"/>
    <w:rsid w:val="006D4D70"/>
    <w:rsid w:val="006D5B99"/>
    <w:rsid w:val="006D5BB8"/>
    <w:rsid w:val="006D6A76"/>
    <w:rsid w:val="006D7129"/>
    <w:rsid w:val="006D7756"/>
    <w:rsid w:val="006E028A"/>
    <w:rsid w:val="006E06D2"/>
    <w:rsid w:val="006E0F9A"/>
    <w:rsid w:val="006E169C"/>
    <w:rsid w:val="006E2291"/>
    <w:rsid w:val="006E3843"/>
    <w:rsid w:val="006E38FC"/>
    <w:rsid w:val="006E3BD2"/>
    <w:rsid w:val="006E3CB5"/>
    <w:rsid w:val="006E414A"/>
    <w:rsid w:val="006E4483"/>
    <w:rsid w:val="006E471D"/>
    <w:rsid w:val="006E488D"/>
    <w:rsid w:val="006E4DE3"/>
    <w:rsid w:val="006E5109"/>
    <w:rsid w:val="006E55C3"/>
    <w:rsid w:val="006E5A2B"/>
    <w:rsid w:val="006E651D"/>
    <w:rsid w:val="006E6967"/>
    <w:rsid w:val="006E7E30"/>
    <w:rsid w:val="006F000B"/>
    <w:rsid w:val="006F0FDA"/>
    <w:rsid w:val="006F132E"/>
    <w:rsid w:val="006F1368"/>
    <w:rsid w:val="006F263C"/>
    <w:rsid w:val="006F38CF"/>
    <w:rsid w:val="006F39AA"/>
    <w:rsid w:val="006F39AE"/>
    <w:rsid w:val="006F42AE"/>
    <w:rsid w:val="006F5128"/>
    <w:rsid w:val="006F5AD3"/>
    <w:rsid w:val="006F5EDF"/>
    <w:rsid w:val="006F65D6"/>
    <w:rsid w:val="006F6940"/>
    <w:rsid w:val="006F76D2"/>
    <w:rsid w:val="006F7CFD"/>
    <w:rsid w:val="00701BBB"/>
    <w:rsid w:val="00703AD8"/>
    <w:rsid w:val="00703CF9"/>
    <w:rsid w:val="00703EE7"/>
    <w:rsid w:val="0070510C"/>
    <w:rsid w:val="007051FC"/>
    <w:rsid w:val="00705C38"/>
    <w:rsid w:val="00705C76"/>
    <w:rsid w:val="00705E3C"/>
    <w:rsid w:val="0070636B"/>
    <w:rsid w:val="007069F7"/>
    <w:rsid w:val="00706A2F"/>
    <w:rsid w:val="007073EF"/>
    <w:rsid w:val="0070776B"/>
    <w:rsid w:val="00707848"/>
    <w:rsid w:val="007078E7"/>
    <w:rsid w:val="00707CC0"/>
    <w:rsid w:val="00707D7A"/>
    <w:rsid w:val="007102DB"/>
    <w:rsid w:val="00710CE0"/>
    <w:rsid w:val="007120E5"/>
    <w:rsid w:val="00712234"/>
    <w:rsid w:val="00712430"/>
    <w:rsid w:val="0071281E"/>
    <w:rsid w:val="00713E27"/>
    <w:rsid w:val="007141DC"/>
    <w:rsid w:val="00714BC7"/>
    <w:rsid w:val="00714CE2"/>
    <w:rsid w:val="00714FAF"/>
    <w:rsid w:val="0071572C"/>
    <w:rsid w:val="00715746"/>
    <w:rsid w:val="00715A5B"/>
    <w:rsid w:val="007173C7"/>
    <w:rsid w:val="007174FC"/>
    <w:rsid w:val="00717F8C"/>
    <w:rsid w:val="0072085C"/>
    <w:rsid w:val="00720D96"/>
    <w:rsid w:val="0072128B"/>
    <w:rsid w:val="0072169C"/>
    <w:rsid w:val="00721928"/>
    <w:rsid w:val="00722BAC"/>
    <w:rsid w:val="0072319E"/>
    <w:rsid w:val="007233FF"/>
    <w:rsid w:val="00723FC5"/>
    <w:rsid w:val="0072471D"/>
    <w:rsid w:val="00725192"/>
    <w:rsid w:val="007257CB"/>
    <w:rsid w:val="00725871"/>
    <w:rsid w:val="00726C28"/>
    <w:rsid w:val="0072704C"/>
    <w:rsid w:val="00730F80"/>
    <w:rsid w:val="0073102C"/>
    <w:rsid w:val="00731616"/>
    <w:rsid w:val="00731A82"/>
    <w:rsid w:val="00731D52"/>
    <w:rsid w:val="00732472"/>
    <w:rsid w:val="00732763"/>
    <w:rsid w:val="00732A4A"/>
    <w:rsid w:val="0073332B"/>
    <w:rsid w:val="0073337E"/>
    <w:rsid w:val="00734046"/>
    <w:rsid w:val="007353AB"/>
    <w:rsid w:val="00736FF6"/>
    <w:rsid w:val="007370B4"/>
    <w:rsid w:val="0073713A"/>
    <w:rsid w:val="0073714B"/>
    <w:rsid w:val="007400DB"/>
    <w:rsid w:val="00740487"/>
    <w:rsid w:val="00740A7A"/>
    <w:rsid w:val="00741186"/>
    <w:rsid w:val="007414B5"/>
    <w:rsid w:val="0074165F"/>
    <w:rsid w:val="00741FF7"/>
    <w:rsid w:val="00742262"/>
    <w:rsid w:val="00742443"/>
    <w:rsid w:val="00742993"/>
    <w:rsid w:val="00744F44"/>
    <w:rsid w:val="0074568D"/>
    <w:rsid w:val="00746350"/>
    <w:rsid w:val="00750C5F"/>
    <w:rsid w:val="007512AA"/>
    <w:rsid w:val="00751418"/>
    <w:rsid w:val="007518C7"/>
    <w:rsid w:val="00751DA0"/>
    <w:rsid w:val="00751EB1"/>
    <w:rsid w:val="007524A3"/>
    <w:rsid w:val="00752920"/>
    <w:rsid w:val="00752CBF"/>
    <w:rsid w:val="00753695"/>
    <w:rsid w:val="00753A12"/>
    <w:rsid w:val="0075405B"/>
    <w:rsid w:val="0075490F"/>
    <w:rsid w:val="00754E86"/>
    <w:rsid w:val="00760C4A"/>
    <w:rsid w:val="007619FC"/>
    <w:rsid w:val="00761D2B"/>
    <w:rsid w:val="00762396"/>
    <w:rsid w:val="00762891"/>
    <w:rsid w:val="00763D3E"/>
    <w:rsid w:val="007656F7"/>
    <w:rsid w:val="00765FE9"/>
    <w:rsid w:val="00766AC1"/>
    <w:rsid w:val="00766C0D"/>
    <w:rsid w:val="00770F70"/>
    <w:rsid w:val="00771039"/>
    <w:rsid w:val="007710FF"/>
    <w:rsid w:val="007711BE"/>
    <w:rsid w:val="00771C4D"/>
    <w:rsid w:val="00771E73"/>
    <w:rsid w:val="00772A78"/>
    <w:rsid w:val="00772BB9"/>
    <w:rsid w:val="00772EF3"/>
    <w:rsid w:val="0077304B"/>
    <w:rsid w:val="007732E0"/>
    <w:rsid w:val="00773609"/>
    <w:rsid w:val="00773C76"/>
    <w:rsid w:val="00773D56"/>
    <w:rsid w:val="007743E3"/>
    <w:rsid w:val="0077441B"/>
    <w:rsid w:val="00775CF0"/>
    <w:rsid w:val="00775D36"/>
    <w:rsid w:val="00775D6C"/>
    <w:rsid w:val="007766FF"/>
    <w:rsid w:val="00776FEA"/>
    <w:rsid w:val="00777B8E"/>
    <w:rsid w:val="007800FE"/>
    <w:rsid w:val="00781646"/>
    <w:rsid w:val="007825DF"/>
    <w:rsid w:val="00783348"/>
    <w:rsid w:val="007834D7"/>
    <w:rsid w:val="007836DF"/>
    <w:rsid w:val="007840F7"/>
    <w:rsid w:val="00784752"/>
    <w:rsid w:val="007847DC"/>
    <w:rsid w:val="0078518C"/>
    <w:rsid w:val="00785B6B"/>
    <w:rsid w:val="007865DE"/>
    <w:rsid w:val="00786D7D"/>
    <w:rsid w:val="00787390"/>
    <w:rsid w:val="007875B2"/>
    <w:rsid w:val="00787AD7"/>
    <w:rsid w:val="00790F58"/>
    <w:rsid w:val="007921CA"/>
    <w:rsid w:val="00792D0D"/>
    <w:rsid w:val="00792D2A"/>
    <w:rsid w:val="00793702"/>
    <w:rsid w:val="0079435B"/>
    <w:rsid w:val="007945A5"/>
    <w:rsid w:val="0079460D"/>
    <w:rsid w:val="007949FF"/>
    <w:rsid w:val="00794A78"/>
    <w:rsid w:val="0079504E"/>
    <w:rsid w:val="007951CE"/>
    <w:rsid w:val="00795711"/>
    <w:rsid w:val="00796BB6"/>
    <w:rsid w:val="00796F94"/>
    <w:rsid w:val="0079754A"/>
    <w:rsid w:val="007A013F"/>
    <w:rsid w:val="007A0F4D"/>
    <w:rsid w:val="007A1208"/>
    <w:rsid w:val="007A14B0"/>
    <w:rsid w:val="007A1832"/>
    <w:rsid w:val="007A18A5"/>
    <w:rsid w:val="007A2862"/>
    <w:rsid w:val="007A334B"/>
    <w:rsid w:val="007A3E2D"/>
    <w:rsid w:val="007A3F0B"/>
    <w:rsid w:val="007A443E"/>
    <w:rsid w:val="007A4D8A"/>
    <w:rsid w:val="007A544F"/>
    <w:rsid w:val="007A58DF"/>
    <w:rsid w:val="007A5C28"/>
    <w:rsid w:val="007A6026"/>
    <w:rsid w:val="007A798B"/>
    <w:rsid w:val="007A7F62"/>
    <w:rsid w:val="007B043E"/>
    <w:rsid w:val="007B10C8"/>
    <w:rsid w:val="007B13FC"/>
    <w:rsid w:val="007B260E"/>
    <w:rsid w:val="007B3759"/>
    <w:rsid w:val="007B6AAC"/>
    <w:rsid w:val="007B75EA"/>
    <w:rsid w:val="007B760B"/>
    <w:rsid w:val="007B7840"/>
    <w:rsid w:val="007C0182"/>
    <w:rsid w:val="007C1502"/>
    <w:rsid w:val="007C1B39"/>
    <w:rsid w:val="007C225A"/>
    <w:rsid w:val="007C2DD5"/>
    <w:rsid w:val="007C3370"/>
    <w:rsid w:val="007C3F08"/>
    <w:rsid w:val="007C563E"/>
    <w:rsid w:val="007C5DBD"/>
    <w:rsid w:val="007C6B46"/>
    <w:rsid w:val="007C71BC"/>
    <w:rsid w:val="007C7DEE"/>
    <w:rsid w:val="007C7E70"/>
    <w:rsid w:val="007C7FA7"/>
    <w:rsid w:val="007D02A2"/>
    <w:rsid w:val="007D0780"/>
    <w:rsid w:val="007D0DE0"/>
    <w:rsid w:val="007D1190"/>
    <w:rsid w:val="007D11CA"/>
    <w:rsid w:val="007D14BA"/>
    <w:rsid w:val="007D2850"/>
    <w:rsid w:val="007D2AD3"/>
    <w:rsid w:val="007D30B6"/>
    <w:rsid w:val="007D3354"/>
    <w:rsid w:val="007D421D"/>
    <w:rsid w:val="007D44B6"/>
    <w:rsid w:val="007D46BF"/>
    <w:rsid w:val="007D474D"/>
    <w:rsid w:val="007D4B87"/>
    <w:rsid w:val="007D51E1"/>
    <w:rsid w:val="007D573E"/>
    <w:rsid w:val="007D5B9F"/>
    <w:rsid w:val="007D660E"/>
    <w:rsid w:val="007D6C4C"/>
    <w:rsid w:val="007E0248"/>
    <w:rsid w:val="007E030D"/>
    <w:rsid w:val="007E045E"/>
    <w:rsid w:val="007E06F7"/>
    <w:rsid w:val="007E1DF7"/>
    <w:rsid w:val="007E22F1"/>
    <w:rsid w:val="007E28FF"/>
    <w:rsid w:val="007E3353"/>
    <w:rsid w:val="007E3F9A"/>
    <w:rsid w:val="007E46B9"/>
    <w:rsid w:val="007E6A5B"/>
    <w:rsid w:val="007E78D9"/>
    <w:rsid w:val="007F00E1"/>
    <w:rsid w:val="007F074D"/>
    <w:rsid w:val="007F0C30"/>
    <w:rsid w:val="007F1177"/>
    <w:rsid w:val="007F12E1"/>
    <w:rsid w:val="007F1517"/>
    <w:rsid w:val="007F19C1"/>
    <w:rsid w:val="007F212C"/>
    <w:rsid w:val="007F3773"/>
    <w:rsid w:val="007F3B02"/>
    <w:rsid w:val="007F4465"/>
    <w:rsid w:val="007F471C"/>
    <w:rsid w:val="007F4974"/>
    <w:rsid w:val="007F49F9"/>
    <w:rsid w:val="007F6170"/>
    <w:rsid w:val="007F61D8"/>
    <w:rsid w:val="007F64C3"/>
    <w:rsid w:val="007F68D9"/>
    <w:rsid w:val="007F69DE"/>
    <w:rsid w:val="007F6D31"/>
    <w:rsid w:val="007F6F5B"/>
    <w:rsid w:val="00801511"/>
    <w:rsid w:val="00802CB9"/>
    <w:rsid w:val="00802E53"/>
    <w:rsid w:val="00803141"/>
    <w:rsid w:val="008032F7"/>
    <w:rsid w:val="00803302"/>
    <w:rsid w:val="00804A6E"/>
    <w:rsid w:val="00805B7F"/>
    <w:rsid w:val="00805C48"/>
    <w:rsid w:val="0080626A"/>
    <w:rsid w:val="008062DA"/>
    <w:rsid w:val="00806502"/>
    <w:rsid w:val="00806803"/>
    <w:rsid w:val="00807772"/>
    <w:rsid w:val="008077D7"/>
    <w:rsid w:val="008079F1"/>
    <w:rsid w:val="00807A82"/>
    <w:rsid w:val="008110DA"/>
    <w:rsid w:val="008117E7"/>
    <w:rsid w:val="0081270D"/>
    <w:rsid w:val="00812852"/>
    <w:rsid w:val="00812B6D"/>
    <w:rsid w:val="00812EA1"/>
    <w:rsid w:val="008138BF"/>
    <w:rsid w:val="00813EE9"/>
    <w:rsid w:val="008143B6"/>
    <w:rsid w:val="008143E4"/>
    <w:rsid w:val="008149EE"/>
    <w:rsid w:val="00814E27"/>
    <w:rsid w:val="008155B6"/>
    <w:rsid w:val="008157CB"/>
    <w:rsid w:val="00815B1F"/>
    <w:rsid w:val="00815CE3"/>
    <w:rsid w:val="008163AC"/>
    <w:rsid w:val="00816DD3"/>
    <w:rsid w:val="00816EB5"/>
    <w:rsid w:val="00820D82"/>
    <w:rsid w:val="00820EA2"/>
    <w:rsid w:val="00821853"/>
    <w:rsid w:val="00821DAE"/>
    <w:rsid w:val="008222E4"/>
    <w:rsid w:val="00822A7C"/>
    <w:rsid w:val="008236CD"/>
    <w:rsid w:val="008239D4"/>
    <w:rsid w:val="00823D07"/>
    <w:rsid w:val="00823FBD"/>
    <w:rsid w:val="008240CD"/>
    <w:rsid w:val="0082458D"/>
    <w:rsid w:val="008248F8"/>
    <w:rsid w:val="00824C13"/>
    <w:rsid w:val="00824DBB"/>
    <w:rsid w:val="0082514C"/>
    <w:rsid w:val="008258EA"/>
    <w:rsid w:val="008258FE"/>
    <w:rsid w:val="00825B9D"/>
    <w:rsid w:val="00825C7C"/>
    <w:rsid w:val="00826ECD"/>
    <w:rsid w:val="00827374"/>
    <w:rsid w:val="0082743B"/>
    <w:rsid w:val="00827602"/>
    <w:rsid w:val="00827B67"/>
    <w:rsid w:val="008309EC"/>
    <w:rsid w:val="0083141B"/>
    <w:rsid w:val="00831991"/>
    <w:rsid w:val="00831B32"/>
    <w:rsid w:val="00831EF2"/>
    <w:rsid w:val="00831F41"/>
    <w:rsid w:val="008325B0"/>
    <w:rsid w:val="00832BCA"/>
    <w:rsid w:val="00833242"/>
    <w:rsid w:val="008339E1"/>
    <w:rsid w:val="00833A66"/>
    <w:rsid w:val="008340E6"/>
    <w:rsid w:val="0083489E"/>
    <w:rsid w:val="00834C60"/>
    <w:rsid w:val="00834FB2"/>
    <w:rsid w:val="00835407"/>
    <w:rsid w:val="008367EE"/>
    <w:rsid w:val="00836F3D"/>
    <w:rsid w:val="00836FB9"/>
    <w:rsid w:val="008378E8"/>
    <w:rsid w:val="0084020A"/>
    <w:rsid w:val="00840B65"/>
    <w:rsid w:val="008410B0"/>
    <w:rsid w:val="008414BD"/>
    <w:rsid w:val="0084205F"/>
    <w:rsid w:val="008423CE"/>
    <w:rsid w:val="0084241C"/>
    <w:rsid w:val="0084259B"/>
    <w:rsid w:val="00842EC8"/>
    <w:rsid w:val="008434BD"/>
    <w:rsid w:val="0084364E"/>
    <w:rsid w:val="008436F0"/>
    <w:rsid w:val="00843C2A"/>
    <w:rsid w:val="00843F2B"/>
    <w:rsid w:val="008441CE"/>
    <w:rsid w:val="008443BD"/>
    <w:rsid w:val="00844F87"/>
    <w:rsid w:val="008457CC"/>
    <w:rsid w:val="00845A7E"/>
    <w:rsid w:val="00845D3A"/>
    <w:rsid w:val="00846195"/>
    <w:rsid w:val="00846D6D"/>
    <w:rsid w:val="00846D88"/>
    <w:rsid w:val="00846E91"/>
    <w:rsid w:val="00850EAC"/>
    <w:rsid w:val="0085120C"/>
    <w:rsid w:val="008519BC"/>
    <w:rsid w:val="00851C71"/>
    <w:rsid w:val="00851E9B"/>
    <w:rsid w:val="00852C35"/>
    <w:rsid w:val="008538F5"/>
    <w:rsid w:val="00853BBE"/>
    <w:rsid w:val="00855058"/>
    <w:rsid w:val="00855643"/>
    <w:rsid w:val="00855917"/>
    <w:rsid w:val="00855D25"/>
    <w:rsid w:val="00856887"/>
    <w:rsid w:val="00856A2C"/>
    <w:rsid w:val="00857D58"/>
    <w:rsid w:val="00860515"/>
    <w:rsid w:val="008613FC"/>
    <w:rsid w:val="008617C5"/>
    <w:rsid w:val="00861E9A"/>
    <w:rsid w:val="00862728"/>
    <w:rsid w:val="00862D23"/>
    <w:rsid w:val="008633FD"/>
    <w:rsid w:val="00863540"/>
    <w:rsid w:val="00863845"/>
    <w:rsid w:val="00863A36"/>
    <w:rsid w:val="00863EA2"/>
    <w:rsid w:val="00865512"/>
    <w:rsid w:val="00865DA1"/>
    <w:rsid w:val="00866903"/>
    <w:rsid w:val="00866915"/>
    <w:rsid w:val="00866D90"/>
    <w:rsid w:val="00866FC9"/>
    <w:rsid w:val="008671E6"/>
    <w:rsid w:val="0086738B"/>
    <w:rsid w:val="008674B1"/>
    <w:rsid w:val="00867EA3"/>
    <w:rsid w:val="008708BC"/>
    <w:rsid w:val="00870BD4"/>
    <w:rsid w:val="00870FC5"/>
    <w:rsid w:val="00871174"/>
    <w:rsid w:val="00872042"/>
    <w:rsid w:val="008733B1"/>
    <w:rsid w:val="00874248"/>
    <w:rsid w:val="00874436"/>
    <w:rsid w:val="0087449B"/>
    <w:rsid w:val="0087520A"/>
    <w:rsid w:val="00875336"/>
    <w:rsid w:val="0087579F"/>
    <w:rsid w:val="0087613F"/>
    <w:rsid w:val="0087619F"/>
    <w:rsid w:val="008764D0"/>
    <w:rsid w:val="0087780E"/>
    <w:rsid w:val="00877B90"/>
    <w:rsid w:val="00877C71"/>
    <w:rsid w:val="00881953"/>
    <w:rsid w:val="008823D7"/>
    <w:rsid w:val="008825A5"/>
    <w:rsid w:val="00883A32"/>
    <w:rsid w:val="00884ABE"/>
    <w:rsid w:val="00885A78"/>
    <w:rsid w:val="0088610D"/>
    <w:rsid w:val="00886459"/>
    <w:rsid w:val="00887509"/>
    <w:rsid w:val="00887BFE"/>
    <w:rsid w:val="00890173"/>
    <w:rsid w:val="0089023D"/>
    <w:rsid w:val="0089047C"/>
    <w:rsid w:val="008905FA"/>
    <w:rsid w:val="00890B0F"/>
    <w:rsid w:val="00891B6B"/>
    <w:rsid w:val="00892825"/>
    <w:rsid w:val="00893439"/>
    <w:rsid w:val="00894402"/>
    <w:rsid w:val="0089462D"/>
    <w:rsid w:val="008946FF"/>
    <w:rsid w:val="00894CB2"/>
    <w:rsid w:val="008957E1"/>
    <w:rsid w:val="00895962"/>
    <w:rsid w:val="008963C9"/>
    <w:rsid w:val="008974D3"/>
    <w:rsid w:val="00897632"/>
    <w:rsid w:val="00897BDF"/>
    <w:rsid w:val="008A0544"/>
    <w:rsid w:val="008A093A"/>
    <w:rsid w:val="008A156C"/>
    <w:rsid w:val="008A1C0C"/>
    <w:rsid w:val="008A24E9"/>
    <w:rsid w:val="008A27DC"/>
    <w:rsid w:val="008A31EF"/>
    <w:rsid w:val="008A3517"/>
    <w:rsid w:val="008A3848"/>
    <w:rsid w:val="008A38D0"/>
    <w:rsid w:val="008A3C0B"/>
    <w:rsid w:val="008A3C92"/>
    <w:rsid w:val="008A46C0"/>
    <w:rsid w:val="008A4E9F"/>
    <w:rsid w:val="008A50A5"/>
    <w:rsid w:val="008A53FC"/>
    <w:rsid w:val="008A665B"/>
    <w:rsid w:val="008A7603"/>
    <w:rsid w:val="008A78B9"/>
    <w:rsid w:val="008A7DBE"/>
    <w:rsid w:val="008B069C"/>
    <w:rsid w:val="008B099C"/>
    <w:rsid w:val="008B0EE6"/>
    <w:rsid w:val="008B1F5B"/>
    <w:rsid w:val="008B342A"/>
    <w:rsid w:val="008B3864"/>
    <w:rsid w:val="008B3A21"/>
    <w:rsid w:val="008B468B"/>
    <w:rsid w:val="008B52A8"/>
    <w:rsid w:val="008B54D8"/>
    <w:rsid w:val="008B579C"/>
    <w:rsid w:val="008B5F2B"/>
    <w:rsid w:val="008B5F46"/>
    <w:rsid w:val="008B635D"/>
    <w:rsid w:val="008B64F7"/>
    <w:rsid w:val="008B6AF8"/>
    <w:rsid w:val="008B7ADA"/>
    <w:rsid w:val="008B7C2E"/>
    <w:rsid w:val="008B7E6D"/>
    <w:rsid w:val="008C0848"/>
    <w:rsid w:val="008C084D"/>
    <w:rsid w:val="008C10A5"/>
    <w:rsid w:val="008C2225"/>
    <w:rsid w:val="008C23CE"/>
    <w:rsid w:val="008C273A"/>
    <w:rsid w:val="008C30AB"/>
    <w:rsid w:val="008C3F87"/>
    <w:rsid w:val="008C56E6"/>
    <w:rsid w:val="008C5B5C"/>
    <w:rsid w:val="008C5E15"/>
    <w:rsid w:val="008C5FF6"/>
    <w:rsid w:val="008C6399"/>
    <w:rsid w:val="008C6918"/>
    <w:rsid w:val="008C7E6C"/>
    <w:rsid w:val="008D0556"/>
    <w:rsid w:val="008D0E58"/>
    <w:rsid w:val="008D105D"/>
    <w:rsid w:val="008D15DC"/>
    <w:rsid w:val="008D2BCE"/>
    <w:rsid w:val="008D3451"/>
    <w:rsid w:val="008D3905"/>
    <w:rsid w:val="008D4416"/>
    <w:rsid w:val="008D45A8"/>
    <w:rsid w:val="008D5371"/>
    <w:rsid w:val="008D698E"/>
    <w:rsid w:val="008D6C2B"/>
    <w:rsid w:val="008D70AA"/>
    <w:rsid w:val="008D7176"/>
    <w:rsid w:val="008D7F85"/>
    <w:rsid w:val="008E0015"/>
    <w:rsid w:val="008E0A8B"/>
    <w:rsid w:val="008E0EF1"/>
    <w:rsid w:val="008E1607"/>
    <w:rsid w:val="008E28DD"/>
    <w:rsid w:val="008E2D4A"/>
    <w:rsid w:val="008E386E"/>
    <w:rsid w:val="008E3F61"/>
    <w:rsid w:val="008E4272"/>
    <w:rsid w:val="008E46C8"/>
    <w:rsid w:val="008E4C04"/>
    <w:rsid w:val="008E4DF2"/>
    <w:rsid w:val="008E4E4E"/>
    <w:rsid w:val="008E5133"/>
    <w:rsid w:val="008E5192"/>
    <w:rsid w:val="008E5296"/>
    <w:rsid w:val="008E61DF"/>
    <w:rsid w:val="008E63A8"/>
    <w:rsid w:val="008E6438"/>
    <w:rsid w:val="008E78BA"/>
    <w:rsid w:val="008F0A33"/>
    <w:rsid w:val="008F197B"/>
    <w:rsid w:val="008F1A27"/>
    <w:rsid w:val="008F2020"/>
    <w:rsid w:val="008F2096"/>
    <w:rsid w:val="008F215A"/>
    <w:rsid w:val="008F229A"/>
    <w:rsid w:val="008F3701"/>
    <w:rsid w:val="008F407B"/>
    <w:rsid w:val="008F4E6A"/>
    <w:rsid w:val="008F562B"/>
    <w:rsid w:val="008F58E8"/>
    <w:rsid w:val="008F7030"/>
    <w:rsid w:val="008F74E2"/>
    <w:rsid w:val="008F77AE"/>
    <w:rsid w:val="008F7C80"/>
    <w:rsid w:val="009018E5"/>
    <w:rsid w:val="00902927"/>
    <w:rsid w:val="00902D50"/>
    <w:rsid w:val="00903940"/>
    <w:rsid w:val="00903A60"/>
    <w:rsid w:val="00904190"/>
    <w:rsid w:val="009049F1"/>
    <w:rsid w:val="0090522A"/>
    <w:rsid w:val="0090527F"/>
    <w:rsid w:val="009052F3"/>
    <w:rsid w:val="00906105"/>
    <w:rsid w:val="00906705"/>
    <w:rsid w:val="00906A6B"/>
    <w:rsid w:val="009100F5"/>
    <w:rsid w:val="00910A50"/>
    <w:rsid w:val="00911A69"/>
    <w:rsid w:val="0091248D"/>
    <w:rsid w:val="009126B0"/>
    <w:rsid w:val="00912B35"/>
    <w:rsid w:val="00913094"/>
    <w:rsid w:val="00914421"/>
    <w:rsid w:val="009145CD"/>
    <w:rsid w:val="0091476C"/>
    <w:rsid w:val="00914AE9"/>
    <w:rsid w:val="00915043"/>
    <w:rsid w:val="009158D1"/>
    <w:rsid w:val="009160C0"/>
    <w:rsid w:val="00916340"/>
    <w:rsid w:val="00917385"/>
    <w:rsid w:val="00920CAB"/>
    <w:rsid w:val="009212D0"/>
    <w:rsid w:val="009212EC"/>
    <w:rsid w:val="00921977"/>
    <w:rsid w:val="00922D19"/>
    <w:rsid w:val="00923700"/>
    <w:rsid w:val="0092370B"/>
    <w:rsid w:val="0092398C"/>
    <w:rsid w:val="00923BC1"/>
    <w:rsid w:val="00924515"/>
    <w:rsid w:val="00924B7E"/>
    <w:rsid w:val="0092529D"/>
    <w:rsid w:val="009265AF"/>
    <w:rsid w:val="009276B3"/>
    <w:rsid w:val="00927894"/>
    <w:rsid w:val="00930120"/>
    <w:rsid w:val="009303F1"/>
    <w:rsid w:val="00931364"/>
    <w:rsid w:val="0093138B"/>
    <w:rsid w:val="00931B7C"/>
    <w:rsid w:val="009320D5"/>
    <w:rsid w:val="009321ED"/>
    <w:rsid w:val="00933182"/>
    <w:rsid w:val="00933AFF"/>
    <w:rsid w:val="00934E5A"/>
    <w:rsid w:val="009354B0"/>
    <w:rsid w:val="0093586E"/>
    <w:rsid w:val="00935C20"/>
    <w:rsid w:val="00935F4E"/>
    <w:rsid w:val="0093685B"/>
    <w:rsid w:val="00936F24"/>
    <w:rsid w:val="00937551"/>
    <w:rsid w:val="00937F6E"/>
    <w:rsid w:val="009403FE"/>
    <w:rsid w:val="00940C35"/>
    <w:rsid w:val="00940F1E"/>
    <w:rsid w:val="0094108E"/>
    <w:rsid w:val="00942010"/>
    <w:rsid w:val="00942BBA"/>
    <w:rsid w:val="00944FA2"/>
    <w:rsid w:val="0094504B"/>
    <w:rsid w:val="00945350"/>
    <w:rsid w:val="00945CCE"/>
    <w:rsid w:val="00946849"/>
    <w:rsid w:val="00947045"/>
    <w:rsid w:val="0094719F"/>
    <w:rsid w:val="00947EB5"/>
    <w:rsid w:val="00950BCB"/>
    <w:rsid w:val="00950C35"/>
    <w:rsid w:val="00951D0F"/>
    <w:rsid w:val="00951E51"/>
    <w:rsid w:val="009526C5"/>
    <w:rsid w:val="00952B46"/>
    <w:rsid w:val="00953472"/>
    <w:rsid w:val="00953757"/>
    <w:rsid w:val="0095397C"/>
    <w:rsid w:val="009541B2"/>
    <w:rsid w:val="009544D7"/>
    <w:rsid w:val="009553AC"/>
    <w:rsid w:val="00955DC0"/>
    <w:rsid w:val="00957290"/>
    <w:rsid w:val="00957830"/>
    <w:rsid w:val="00957B81"/>
    <w:rsid w:val="00957E3F"/>
    <w:rsid w:val="00957E66"/>
    <w:rsid w:val="00960102"/>
    <w:rsid w:val="00960163"/>
    <w:rsid w:val="009601ED"/>
    <w:rsid w:val="00960964"/>
    <w:rsid w:val="00960FFB"/>
    <w:rsid w:val="00961640"/>
    <w:rsid w:val="009622D7"/>
    <w:rsid w:val="009624EA"/>
    <w:rsid w:val="0096278C"/>
    <w:rsid w:val="00962D77"/>
    <w:rsid w:val="00962E4F"/>
    <w:rsid w:val="0096312A"/>
    <w:rsid w:val="00963428"/>
    <w:rsid w:val="00963BCD"/>
    <w:rsid w:val="009644D5"/>
    <w:rsid w:val="0096468A"/>
    <w:rsid w:val="00964C62"/>
    <w:rsid w:val="0096556C"/>
    <w:rsid w:val="00965D0E"/>
    <w:rsid w:val="00967098"/>
    <w:rsid w:val="00967DF2"/>
    <w:rsid w:val="00970E56"/>
    <w:rsid w:val="009719DF"/>
    <w:rsid w:val="00972831"/>
    <w:rsid w:val="00974949"/>
    <w:rsid w:val="009762E8"/>
    <w:rsid w:val="009778E5"/>
    <w:rsid w:val="00977C6D"/>
    <w:rsid w:val="00980FCC"/>
    <w:rsid w:val="00982099"/>
    <w:rsid w:val="009830EE"/>
    <w:rsid w:val="009832D3"/>
    <w:rsid w:val="00984E48"/>
    <w:rsid w:val="00985C12"/>
    <w:rsid w:val="00985C65"/>
    <w:rsid w:val="009861C5"/>
    <w:rsid w:val="0098702E"/>
    <w:rsid w:val="00987534"/>
    <w:rsid w:val="00987663"/>
    <w:rsid w:val="00987D87"/>
    <w:rsid w:val="0099184E"/>
    <w:rsid w:val="00992CAD"/>
    <w:rsid w:val="00993551"/>
    <w:rsid w:val="00993FA6"/>
    <w:rsid w:val="00994002"/>
    <w:rsid w:val="00994CDC"/>
    <w:rsid w:val="00995A15"/>
    <w:rsid w:val="0099661F"/>
    <w:rsid w:val="00996620"/>
    <w:rsid w:val="00996D48"/>
    <w:rsid w:val="00996F48"/>
    <w:rsid w:val="00997409"/>
    <w:rsid w:val="0099786C"/>
    <w:rsid w:val="00997DCB"/>
    <w:rsid w:val="00997EFC"/>
    <w:rsid w:val="009A03E4"/>
    <w:rsid w:val="009A0A89"/>
    <w:rsid w:val="009A0D06"/>
    <w:rsid w:val="009A0F1D"/>
    <w:rsid w:val="009A1759"/>
    <w:rsid w:val="009A1A68"/>
    <w:rsid w:val="009A1B30"/>
    <w:rsid w:val="009A2D55"/>
    <w:rsid w:val="009A2FAC"/>
    <w:rsid w:val="009A3161"/>
    <w:rsid w:val="009A3445"/>
    <w:rsid w:val="009A3674"/>
    <w:rsid w:val="009A3A59"/>
    <w:rsid w:val="009A4EB5"/>
    <w:rsid w:val="009A5636"/>
    <w:rsid w:val="009A59DC"/>
    <w:rsid w:val="009A5C5B"/>
    <w:rsid w:val="009A7288"/>
    <w:rsid w:val="009A7963"/>
    <w:rsid w:val="009B025D"/>
    <w:rsid w:val="009B03FF"/>
    <w:rsid w:val="009B04A5"/>
    <w:rsid w:val="009B09D6"/>
    <w:rsid w:val="009B0F6A"/>
    <w:rsid w:val="009B1657"/>
    <w:rsid w:val="009B1BE7"/>
    <w:rsid w:val="009B1C88"/>
    <w:rsid w:val="009B25E3"/>
    <w:rsid w:val="009B2D62"/>
    <w:rsid w:val="009B2E09"/>
    <w:rsid w:val="009B3553"/>
    <w:rsid w:val="009B3A6F"/>
    <w:rsid w:val="009B3D08"/>
    <w:rsid w:val="009B3E95"/>
    <w:rsid w:val="009B439D"/>
    <w:rsid w:val="009B4599"/>
    <w:rsid w:val="009B4678"/>
    <w:rsid w:val="009B4709"/>
    <w:rsid w:val="009B4AC5"/>
    <w:rsid w:val="009B6933"/>
    <w:rsid w:val="009B6BA5"/>
    <w:rsid w:val="009B6C2F"/>
    <w:rsid w:val="009B7152"/>
    <w:rsid w:val="009C0B8F"/>
    <w:rsid w:val="009C0DE7"/>
    <w:rsid w:val="009C114A"/>
    <w:rsid w:val="009C1851"/>
    <w:rsid w:val="009C211E"/>
    <w:rsid w:val="009C290F"/>
    <w:rsid w:val="009C3533"/>
    <w:rsid w:val="009C378B"/>
    <w:rsid w:val="009C4082"/>
    <w:rsid w:val="009C513B"/>
    <w:rsid w:val="009C5FA7"/>
    <w:rsid w:val="009C66C4"/>
    <w:rsid w:val="009C6E77"/>
    <w:rsid w:val="009C71E1"/>
    <w:rsid w:val="009D005C"/>
    <w:rsid w:val="009D0685"/>
    <w:rsid w:val="009D0D81"/>
    <w:rsid w:val="009D1598"/>
    <w:rsid w:val="009D2F25"/>
    <w:rsid w:val="009D364B"/>
    <w:rsid w:val="009D3D73"/>
    <w:rsid w:val="009D434A"/>
    <w:rsid w:val="009D452F"/>
    <w:rsid w:val="009D491E"/>
    <w:rsid w:val="009D4C61"/>
    <w:rsid w:val="009D4DCC"/>
    <w:rsid w:val="009D5653"/>
    <w:rsid w:val="009D647A"/>
    <w:rsid w:val="009D7315"/>
    <w:rsid w:val="009E0BCF"/>
    <w:rsid w:val="009E1C4B"/>
    <w:rsid w:val="009E1CBC"/>
    <w:rsid w:val="009E1EBC"/>
    <w:rsid w:val="009E2B24"/>
    <w:rsid w:val="009E3857"/>
    <w:rsid w:val="009E4088"/>
    <w:rsid w:val="009E5F59"/>
    <w:rsid w:val="009E628C"/>
    <w:rsid w:val="009E6778"/>
    <w:rsid w:val="009F0E2A"/>
    <w:rsid w:val="009F11D1"/>
    <w:rsid w:val="009F1563"/>
    <w:rsid w:val="009F2651"/>
    <w:rsid w:val="009F2CFC"/>
    <w:rsid w:val="009F3252"/>
    <w:rsid w:val="009F33B7"/>
    <w:rsid w:val="009F3B10"/>
    <w:rsid w:val="009F4713"/>
    <w:rsid w:val="009F4EAC"/>
    <w:rsid w:val="009F5CA9"/>
    <w:rsid w:val="009F5F46"/>
    <w:rsid w:val="009F6164"/>
    <w:rsid w:val="009F673B"/>
    <w:rsid w:val="009F6FFC"/>
    <w:rsid w:val="009F7866"/>
    <w:rsid w:val="009F7FEF"/>
    <w:rsid w:val="00A01109"/>
    <w:rsid w:val="00A01584"/>
    <w:rsid w:val="00A0190B"/>
    <w:rsid w:val="00A01EDD"/>
    <w:rsid w:val="00A02F95"/>
    <w:rsid w:val="00A03CD2"/>
    <w:rsid w:val="00A03FEA"/>
    <w:rsid w:val="00A057E2"/>
    <w:rsid w:val="00A059CA"/>
    <w:rsid w:val="00A05E72"/>
    <w:rsid w:val="00A06838"/>
    <w:rsid w:val="00A06BA4"/>
    <w:rsid w:val="00A06C3A"/>
    <w:rsid w:val="00A07069"/>
    <w:rsid w:val="00A07A77"/>
    <w:rsid w:val="00A07B3A"/>
    <w:rsid w:val="00A07B54"/>
    <w:rsid w:val="00A07C41"/>
    <w:rsid w:val="00A07C6A"/>
    <w:rsid w:val="00A10B6D"/>
    <w:rsid w:val="00A10F8E"/>
    <w:rsid w:val="00A11F48"/>
    <w:rsid w:val="00A12D99"/>
    <w:rsid w:val="00A14265"/>
    <w:rsid w:val="00A14926"/>
    <w:rsid w:val="00A14B7F"/>
    <w:rsid w:val="00A153B6"/>
    <w:rsid w:val="00A156CF"/>
    <w:rsid w:val="00A15A8C"/>
    <w:rsid w:val="00A15F4C"/>
    <w:rsid w:val="00A1604D"/>
    <w:rsid w:val="00A177E8"/>
    <w:rsid w:val="00A17DF6"/>
    <w:rsid w:val="00A20516"/>
    <w:rsid w:val="00A20CAF"/>
    <w:rsid w:val="00A211DB"/>
    <w:rsid w:val="00A21FA4"/>
    <w:rsid w:val="00A22689"/>
    <w:rsid w:val="00A227BF"/>
    <w:rsid w:val="00A2362E"/>
    <w:rsid w:val="00A243A4"/>
    <w:rsid w:val="00A25E14"/>
    <w:rsid w:val="00A260F4"/>
    <w:rsid w:val="00A266B6"/>
    <w:rsid w:val="00A27250"/>
    <w:rsid w:val="00A275FC"/>
    <w:rsid w:val="00A27712"/>
    <w:rsid w:val="00A27764"/>
    <w:rsid w:val="00A30842"/>
    <w:rsid w:val="00A30ACE"/>
    <w:rsid w:val="00A313FD"/>
    <w:rsid w:val="00A329B4"/>
    <w:rsid w:val="00A3376D"/>
    <w:rsid w:val="00A33C39"/>
    <w:rsid w:val="00A3448A"/>
    <w:rsid w:val="00A361C8"/>
    <w:rsid w:val="00A3662B"/>
    <w:rsid w:val="00A36667"/>
    <w:rsid w:val="00A367EC"/>
    <w:rsid w:val="00A3688C"/>
    <w:rsid w:val="00A374B8"/>
    <w:rsid w:val="00A375BB"/>
    <w:rsid w:val="00A37ACD"/>
    <w:rsid w:val="00A37B57"/>
    <w:rsid w:val="00A37CC2"/>
    <w:rsid w:val="00A40093"/>
    <w:rsid w:val="00A401EF"/>
    <w:rsid w:val="00A409AA"/>
    <w:rsid w:val="00A40BD4"/>
    <w:rsid w:val="00A40E43"/>
    <w:rsid w:val="00A40FD9"/>
    <w:rsid w:val="00A411A5"/>
    <w:rsid w:val="00A41291"/>
    <w:rsid w:val="00A42874"/>
    <w:rsid w:val="00A42EFB"/>
    <w:rsid w:val="00A43B77"/>
    <w:rsid w:val="00A4462F"/>
    <w:rsid w:val="00A456A1"/>
    <w:rsid w:val="00A45AB2"/>
    <w:rsid w:val="00A45DBB"/>
    <w:rsid w:val="00A47CF4"/>
    <w:rsid w:val="00A50D15"/>
    <w:rsid w:val="00A515A6"/>
    <w:rsid w:val="00A51758"/>
    <w:rsid w:val="00A53700"/>
    <w:rsid w:val="00A54657"/>
    <w:rsid w:val="00A5473D"/>
    <w:rsid w:val="00A55FF9"/>
    <w:rsid w:val="00A57A7C"/>
    <w:rsid w:val="00A60708"/>
    <w:rsid w:val="00A622CC"/>
    <w:rsid w:val="00A629CC"/>
    <w:rsid w:val="00A62EA2"/>
    <w:rsid w:val="00A64923"/>
    <w:rsid w:val="00A64CE4"/>
    <w:rsid w:val="00A64E82"/>
    <w:rsid w:val="00A64F8D"/>
    <w:rsid w:val="00A655BF"/>
    <w:rsid w:val="00A657E4"/>
    <w:rsid w:val="00A657F1"/>
    <w:rsid w:val="00A65E06"/>
    <w:rsid w:val="00A661D4"/>
    <w:rsid w:val="00A669CE"/>
    <w:rsid w:val="00A670C0"/>
    <w:rsid w:val="00A70CDD"/>
    <w:rsid w:val="00A71438"/>
    <w:rsid w:val="00A71D07"/>
    <w:rsid w:val="00A73388"/>
    <w:rsid w:val="00A74CEA"/>
    <w:rsid w:val="00A74FC6"/>
    <w:rsid w:val="00A762A9"/>
    <w:rsid w:val="00A76BFB"/>
    <w:rsid w:val="00A76E5F"/>
    <w:rsid w:val="00A771F7"/>
    <w:rsid w:val="00A779C6"/>
    <w:rsid w:val="00A80EC9"/>
    <w:rsid w:val="00A812BF"/>
    <w:rsid w:val="00A818FD"/>
    <w:rsid w:val="00A8276E"/>
    <w:rsid w:val="00A82A80"/>
    <w:rsid w:val="00A82AAD"/>
    <w:rsid w:val="00A82D89"/>
    <w:rsid w:val="00A82FD6"/>
    <w:rsid w:val="00A8301C"/>
    <w:rsid w:val="00A8350F"/>
    <w:rsid w:val="00A84435"/>
    <w:rsid w:val="00A84FCB"/>
    <w:rsid w:val="00A85318"/>
    <w:rsid w:val="00A85A06"/>
    <w:rsid w:val="00A85BD7"/>
    <w:rsid w:val="00A86F6E"/>
    <w:rsid w:val="00A87108"/>
    <w:rsid w:val="00A87C41"/>
    <w:rsid w:val="00A90832"/>
    <w:rsid w:val="00A90B5F"/>
    <w:rsid w:val="00A90DC9"/>
    <w:rsid w:val="00A90E85"/>
    <w:rsid w:val="00A90FA9"/>
    <w:rsid w:val="00A912D1"/>
    <w:rsid w:val="00A91492"/>
    <w:rsid w:val="00A915A0"/>
    <w:rsid w:val="00A91D1C"/>
    <w:rsid w:val="00A92181"/>
    <w:rsid w:val="00A92B2A"/>
    <w:rsid w:val="00A92DE6"/>
    <w:rsid w:val="00A93445"/>
    <w:rsid w:val="00A94285"/>
    <w:rsid w:val="00A948DA"/>
    <w:rsid w:val="00A95D59"/>
    <w:rsid w:val="00A96186"/>
    <w:rsid w:val="00A96245"/>
    <w:rsid w:val="00A9626D"/>
    <w:rsid w:val="00A9672F"/>
    <w:rsid w:val="00A9682F"/>
    <w:rsid w:val="00A96C16"/>
    <w:rsid w:val="00A96D22"/>
    <w:rsid w:val="00A96DDE"/>
    <w:rsid w:val="00A973DC"/>
    <w:rsid w:val="00A97592"/>
    <w:rsid w:val="00A979C0"/>
    <w:rsid w:val="00AA1829"/>
    <w:rsid w:val="00AA23F2"/>
    <w:rsid w:val="00AA25D6"/>
    <w:rsid w:val="00AA3A98"/>
    <w:rsid w:val="00AA3C9E"/>
    <w:rsid w:val="00AA3F9A"/>
    <w:rsid w:val="00AA40EB"/>
    <w:rsid w:val="00AA4260"/>
    <w:rsid w:val="00AA4891"/>
    <w:rsid w:val="00AA510F"/>
    <w:rsid w:val="00AA5AE9"/>
    <w:rsid w:val="00AA64E6"/>
    <w:rsid w:val="00AA657A"/>
    <w:rsid w:val="00AA6FC4"/>
    <w:rsid w:val="00AA7DE9"/>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AB6"/>
    <w:rsid w:val="00AC2CA3"/>
    <w:rsid w:val="00AC2D6E"/>
    <w:rsid w:val="00AC2D72"/>
    <w:rsid w:val="00AC3EA1"/>
    <w:rsid w:val="00AC4BCB"/>
    <w:rsid w:val="00AC5266"/>
    <w:rsid w:val="00AC5867"/>
    <w:rsid w:val="00AC642C"/>
    <w:rsid w:val="00AC64AD"/>
    <w:rsid w:val="00AC6BC9"/>
    <w:rsid w:val="00AC70A2"/>
    <w:rsid w:val="00AC78FE"/>
    <w:rsid w:val="00AD0C6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2A80"/>
    <w:rsid w:val="00AE3320"/>
    <w:rsid w:val="00AE36AD"/>
    <w:rsid w:val="00AE3869"/>
    <w:rsid w:val="00AE3892"/>
    <w:rsid w:val="00AE3D09"/>
    <w:rsid w:val="00AE4595"/>
    <w:rsid w:val="00AE57BA"/>
    <w:rsid w:val="00AE5BB6"/>
    <w:rsid w:val="00AE5D52"/>
    <w:rsid w:val="00AE65B1"/>
    <w:rsid w:val="00AF0D10"/>
    <w:rsid w:val="00AF103F"/>
    <w:rsid w:val="00AF112F"/>
    <w:rsid w:val="00AF26BC"/>
    <w:rsid w:val="00AF2818"/>
    <w:rsid w:val="00AF2F41"/>
    <w:rsid w:val="00AF473D"/>
    <w:rsid w:val="00AF4AA0"/>
    <w:rsid w:val="00AF514C"/>
    <w:rsid w:val="00AF514D"/>
    <w:rsid w:val="00AF56AE"/>
    <w:rsid w:val="00AF572D"/>
    <w:rsid w:val="00AF646D"/>
    <w:rsid w:val="00AF68E5"/>
    <w:rsid w:val="00AF6CD9"/>
    <w:rsid w:val="00AF711A"/>
    <w:rsid w:val="00AF7DC1"/>
    <w:rsid w:val="00B00897"/>
    <w:rsid w:val="00B013DC"/>
    <w:rsid w:val="00B02258"/>
    <w:rsid w:val="00B02648"/>
    <w:rsid w:val="00B04B32"/>
    <w:rsid w:val="00B04F87"/>
    <w:rsid w:val="00B0525F"/>
    <w:rsid w:val="00B0554E"/>
    <w:rsid w:val="00B056C4"/>
    <w:rsid w:val="00B05FD8"/>
    <w:rsid w:val="00B063C6"/>
    <w:rsid w:val="00B1016D"/>
    <w:rsid w:val="00B11D8D"/>
    <w:rsid w:val="00B11F5E"/>
    <w:rsid w:val="00B121FE"/>
    <w:rsid w:val="00B12B8D"/>
    <w:rsid w:val="00B13FBD"/>
    <w:rsid w:val="00B145B6"/>
    <w:rsid w:val="00B14B09"/>
    <w:rsid w:val="00B14E65"/>
    <w:rsid w:val="00B153D0"/>
    <w:rsid w:val="00B15450"/>
    <w:rsid w:val="00B15DE2"/>
    <w:rsid w:val="00B15E3C"/>
    <w:rsid w:val="00B17B43"/>
    <w:rsid w:val="00B20A61"/>
    <w:rsid w:val="00B21230"/>
    <w:rsid w:val="00B225AA"/>
    <w:rsid w:val="00B22E91"/>
    <w:rsid w:val="00B22EBA"/>
    <w:rsid w:val="00B240B1"/>
    <w:rsid w:val="00B2492B"/>
    <w:rsid w:val="00B25280"/>
    <w:rsid w:val="00B25EC7"/>
    <w:rsid w:val="00B26EB9"/>
    <w:rsid w:val="00B277C2"/>
    <w:rsid w:val="00B27E50"/>
    <w:rsid w:val="00B300B9"/>
    <w:rsid w:val="00B30141"/>
    <w:rsid w:val="00B30BD9"/>
    <w:rsid w:val="00B314E5"/>
    <w:rsid w:val="00B31DE3"/>
    <w:rsid w:val="00B3203E"/>
    <w:rsid w:val="00B32481"/>
    <w:rsid w:val="00B32AE4"/>
    <w:rsid w:val="00B3335D"/>
    <w:rsid w:val="00B33524"/>
    <w:rsid w:val="00B33C9E"/>
    <w:rsid w:val="00B34083"/>
    <w:rsid w:val="00B35AB3"/>
    <w:rsid w:val="00B360A2"/>
    <w:rsid w:val="00B36457"/>
    <w:rsid w:val="00B366AE"/>
    <w:rsid w:val="00B36894"/>
    <w:rsid w:val="00B36AE6"/>
    <w:rsid w:val="00B3713C"/>
    <w:rsid w:val="00B3747D"/>
    <w:rsid w:val="00B3772B"/>
    <w:rsid w:val="00B4053B"/>
    <w:rsid w:val="00B413D1"/>
    <w:rsid w:val="00B42566"/>
    <w:rsid w:val="00B425B4"/>
    <w:rsid w:val="00B4277E"/>
    <w:rsid w:val="00B43044"/>
    <w:rsid w:val="00B43568"/>
    <w:rsid w:val="00B448DC"/>
    <w:rsid w:val="00B455A2"/>
    <w:rsid w:val="00B465A4"/>
    <w:rsid w:val="00B4663B"/>
    <w:rsid w:val="00B46A2A"/>
    <w:rsid w:val="00B47976"/>
    <w:rsid w:val="00B50063"/>
    <w:rsid w:val="00B50A54"/>
    <w:rsid w:val="00B51211"/>
    <w:rsid w:val="00B51400"/>
    <w:rsid w:val="00B52079"/>
    <w:rsid w:val="00B520E5"/>
    <w:rsid w:val="00B5265B"/>
    <w:rsid w:val="00B53188"/>
    <w:rsid w:val="00B54F5B"/>
    <w:rsid w:val="00B555DF"/>
    <w:rsid w:val="00B557B6"/>
    <w:rsid w:val="00B55E3B"/>
    <w:rsid w:val="00B56665"/>
    <w:rsid w:val="00B5693D"/>
    <w:rsid w:val="00B575C0"/>
    <w:rsid w:val="00B5777A"/>
    <w:rsid w:val="00B57C58"/>
    <w:rsid w:val="00B60101"/>
    <w:rsid w:val="00B60846"/>
    <w:rsid w:val="00B60A3D"/>
    <w:rsid w:val="00B60F46"/>
    <w:rsid w:val="00B612CF"/>
    <w:rsid w:val="00B61339"/>
    <w:rsid w:val="00B62248"/>
    <w:rsid w:val="00B62DAB"/>
    <w:rsid w:val="00B631D0"/>
    <w:rsid w:val="00B64096"/>
    <w:rsid w:val="00B64B47"/>
    <w:rsid w:val="00B65338"/>
    <w:rsid w:val="00B65B23"/>
    <w:rsid w:val="00B6765E"/>
    <w:rsid w:val="00B67DB4"/>
    <w:rsid w:val="00B67F8E"/>
    <w:rsid w:val="00B70DCA"/>
    <w:rsid w:val="00B70F0A"/>
    <w:rsid w:val="00B70F23"/>
    <w:rsid w:val="00B7179E"/>
    <w:rsid w:val="00B717DB"/>
    <w:rsid w:val="00B71902"/>
    <w:rsid w:val="00B72163"/>
    <w:rsid w:val="00B72E34"/>
    <w:rsid w:val="00B73662"/>
    <w:rsid w:val="00B736C8"/>
    <w:rsid w:val="00B73B38"/>
    <w:rsid w:val="00B74A57"/>
    <w:rsid w:val="00B75C59"/>
    <w:rsid w:val="00B775F0"/>
    <w:rsid w:val="00B7784C"/>
    <w:rsid w:val="00B77C7D"/>
    <w:rsid w:val="00B80136"/>
    <w:rsid w:val="00B80407"/>
    <w:rsid w:val="00B80DFB"/>
    <w:rsid w:val="00B80E17"/>
    <w:rsid w:val="00B81220"/>
    <w:rsid w:val="00B813C3"/>
    <w:rsid w:val="00B820A3"/>
    <w:rsid w:val="00B82217"/>
    <w:rsid w:val="00B82834"/>
    <w:rsid w:val="00B82A70"/>
    <w:rsid w:val="00B82C44"/>
    <w:rsid w:val="00B82F28"/>
    <w:rsid w:val="00B85811"/>
    <w:rsid w:val="00B85868"/>
    <w:rsid w:val="00B85E90"/>
    <w:rsid w:val="00B866C4"/>
    <w:rsid w:val="00B867CD"/>
    <w:rsid w:val="00B86BC8"/>
    <w:rsid w:val="00B86DC9"/>
    <w:rsid w:val="00B9075C"/>
    <w:rsid w:val="00B91180"/>
    <w:rsid w:val="00B9169A"/>
    <w:rsid w:val="00B91B5C"/>
    <w:rsid w:val="00B91D07"/>
    <w:rsid w:val="00B929BA"/>
    <w:rsid w:val="00B92EC2"/>
    <w:rsid w:val="00B92F84"/>
    <w:rsid w:val="00B93ACE"/>
    <w:rsid w:val="00B93B42"/>
    <w:rsid w:val="00B94202"/>
    <w:rsid w:val="00B942F3"/>
    <w:rsid w:val="00B9476C"/>
    <w:rsid w:val="00B94E6E"/>
    <w:rsid w:val="00B9521E"/>
    <w:rsid w:val="00B96394"/>
    <w:rsid w:val="00B96FD7"/>
    <w:rsid w:val="00B971DE"/>
    <w:rsid w:val="00B9731A"/>
    <w:rsid w:val="00B97AB0"/>
    <w:rsid w:val="00B97F09"/>
    <w:rsid w:val="00BA0380"/>
    <w:rsid w:val="00BA03EF"/>
    <w:rsid w:val="00BA0644"/>
    <w:rsid w:val="00BA116F"/>
    <w:rsid w:val="00BA1EF7"/>
    <w:rsid w:val="00BA2B22"/>
    <w:rsid w:val="00BA3787"/>
    <w:rsid w:val="00BA3BD2"/>
    <w:rsid w:val="00BA448A"/>
    <w:rsid w:val="00BA44B0"/>
    <w:rsid w:val="00BA459C"/>
    <w:rsid w:val="00BA51D8"/>
    <w:rsid w:val="00BA52E6"/>
    <w:rsid w:val="00BA56F6"/>
    <w:rsid w:val="00BA6D61"/>
    <w:rsid w:val="00BA75DF"/>
    <w:rsid w:val="00BA76EE"/>
    <w:rsid w:val="00BB0BF4"/>
    <w:rsid w:val="00BB1012"/>
    <w:rsid w:val="00BB198A"/>
    <w:rsid w:val="00BB20B4"/>
    <w:rsid w:val="00BB222F"/>
    <w:rsid w:val="00BB2A6F"/>
    <w:rsid w:val="00BB3213"/>
    <w:rsid w:val="00BB36DF"/>
    <w:rsid w:val="00BB3853"/>
    <w:rsid w:val="00BB4184"/>
    <w:rsid w:val="00BB481D"/>
    <w:rsid w:val="00BB4A19"/>
    <w:rsid w:val="00BB4B7D"/>
    <w:rsid w:val="00BB5A0D"/>
    <w:rsid w:val="00BB6A94"/>
    <w:rsid w:val="00BB6ADC"/>
    <w:rsid w:val="00BB6F9C"/>
    <w:rsid w:val="00BB711A"/>
    <w:rsid w:val="00BB7827"/>
    <w:rsid w:val="00BC01F9"/>
    <w:rsid w:val="00BC0816"/>
    <w:rsid w:val="00BC0CF6"/>
    <w:rsid w:val="00BC1C16"/>
    <w:rsid w:val="00BC26F1"/>
    <w:rsid w:val="00BC3618"/>
    <w:rsid w:val="00BC3643"/>
    <w:rsid w:val="00BC3F00"/>
    <w:rsid w:val="00BC4277"/>
    <w:rsid w:val="00BC50F0"/>
    <w:rsid w:val="00BC55D5"/>
    <w:rsid w:val="00BC5C1C"/>
    <w:rsid w:val="00BC6853"/>
    <w:rsid w:val="00BC6B1A"/>
    <w:rsid w:val="00BD0B61"/>
    <w:rsid w:val="00BD2142"/>
    <w:rsid w:val="00BD2371"/>
    <w:rsid w:val="00BD36BD"/>
    <w:rsid w:val="00BD3B76"/>
    <w:rsid w:val="00BD581E"/>
    <w:rsid w:val="00BD5B22"/>
    <w:rsid w:val="00BD5C35"/>
    <w:rsid w:val="00BD5ED2"/>
    <w:rsid w:val="00BD5FA4"/>
    <w:rsid w:val="00BD6032"/>
    <w:rsid w:val="00BD61AC"/>
    <w:rsid w:val="00BD6279"/>
    <w:rsid w:val="00BD758B"/>
    <w:rsid w:val="00BD78D6"/>
    <w:rsid w:val="00BD7E39"/>
    <w:rsid w:val="00BE0BC3"/>
    <w:rsid w:val="00BE1972"/>
    <w:rsid w:val="00BE24F1"/>
    <w:rsid w:val="00BE2C05"/>
    <w:rsid w:val="00BE2C8B"/>
    <w:rsid w:val="00BE3C60"/>
    <w:rsid w:val="00BE4BA5"/>
    <w:rsid w:val="00BE4BDD"/>
    <w:rsid w:val="00BE5DF6"/>
    <w:rsid w:val="00BE62C8"/>
    <w:rsid w:val="00BE64AD"/>
    <w:rsid w:val="00BE6737"/>
    <w:rsid w:val="00BE738A"/>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6AA"/>
    <w:rsid w:val="00C00457"/>
    <w:rsid w:val="00C00983"/>
    <w:rsid w:val="00C01109"/>
    <w:rsid w:val="00C0142F"/>
    <w:rsid w:val="00C01431"/>
    <w:rsid w:val="00C0180F"/>
    <w:rsid w:val="00C02271"/>
    <w:rsid w:val="00C03811"/>
    <w:rsid w:val="00C03855"/>
    <w:rsid w:val="00C03C4B"/>
    <w:rsid w:val="00C03D87"/>
    <w:rsid w:val="00C04F7C"/>
    <w:rsid w:val="00C05045"/>
    <w:rsid w:val="00C052C8"/>
    <w:rsid w:val="00C05662"/>
    <w:rsid w:val="00C05786"/>
    <w:rsid w:val="00C0596F"/>
    <w:rsid w:val="00C05BDC"/>
    <w:rsid w:val="00C05CBD"/>
    <w:rsid w:val="00C06C22"/>
    <w:rsid w:val="00C074D7"/>
    <w:rsid w:val="00C1019A"/>
    <w:rsid w:val="00C10EB2"/>
    <w:rsid w:val="00C113FD"/>
    <w:rsid w:val="00C124C5"/>
    <w:rsid w:val="00C1289D"/>
    <w:rsid w:val="00C12BBD"/>
    <w:rsid w:val="00C12E3A"/>
    <w:rsid w:val="00C1319E"/>
    <w:rsid w:val="00C136DA"/>
    <w:rsid w:val="00C14132"/>
    <w:rsid w:val="00C16B5D"/>
    <w:rsid w:val="00C16C2B"/>
    <w:rsid w:val="00C17771"/>
    <w:rsid w:val="00C209A8"/>
    <w:rsid w:val="00C21995"/>
    <w:rsid w:val="00C220A7"/>
    <w:rsid w:val="00C220ED"/>
    <w:rsid w:val="00C223CF"/>
    <w:rsid w:val="00C22480"/>
    <w:rsid w:val="00C2291A"/>
    <w:rsid w:val="00C22DC1"/>
    <w:rsid w:val="00C22DC6"/>
    <w:rsid w:val="00C244A7"/>
    <w:rsid w:val="00C263C8"/>
    <w:rsid w:val="00C266C3"/>
    <w:rsid w:val="00C277AF"/>
    <w:rsid w:val="00C30412"/>
    <w:rsid w:val="00C30C8B"/>
    <w:rsid w:val="00C3190E"/>
    <w:rsid w:val="00C323C9"/>
    <w:rsid w:val="00C32762"/>
    <w:rsid w:val="00C33E06"/>
    <w:rsid w:val="00C41DDB"/>
    <w:rsid w:val="00C421FE"/>
    <w:rsid w:val="00C428BC"/>
    <w:rsid w:val="00C431C5"/>
    <w:rsid w:val="00C43648"/>
    <w:rsid w:val="00C43AF1"/>
    <w:rsid w:val="00C43B13"/>
    <w:rsid w:val="00C43B95"/>
    <w:rsid w:val="00C441BC"/>
    <w:rsid w:val="00C45900"/>
    <w:rsid w:val="00C45CE1"/>
    <w:rsid w:val="00C45E15"/>
    <w:rsid w:val="00C4612D"/>
    <w:rsid w:val="00C46740"/>
    <w:rsid w:val="00C4677C"/>
    <w:rsid w:val="00C46D96"/>
    <w:rsid w:val="00C47228"/>
    <w:rsid w:val="00C47B3D"/>
    <w:rsid w:val="00C50D2D"/>
    <w:rsid w:val="00C51DE9"/>
    <w:rsid w:val="00C51E61"/>
    <w:rsid w:val="00C51ECE"/>
    <w:rsid w:val="00C521CE"/>
    <w:rsid w:val="00C5286F"/>
    <w:rsid w:val="00C538B8"/>
    <w:rsid w:val="00C54448"/>
    <w:rsid w:val="00C551B8"/>
    <w:rsid w:val="00C562A3"/>
    <w:rsid w:val="00C56B97"/>
    <w:rsid w:val="00C57053"/>
    <w:rsid w:val="00C57190"/>
    <w:rsid w:val="00C60399"/>
    <w:rsid w:val="00C61122"/>
    <w:rsid w:val="00C6138A"/>
    <w:rsid w:val="00C61C83"/>
    <w:rsid w:val="00C61EA3"/>
    <w:rsid w:val="00C62691"/>
    <w:rsid w:val="00C627F3"/>
    <w:rsid w:val="00C62F91"/>
    <w:rsid w:val="00C63D8B"/>
    <w:rsid w:val="00C63E03"/>
    <w:rsid w:val="00C64EEA"/>
    <w:rsid w:val="00C65997"/>
    <w:rsid w:val="00C65A6B"/>
    <w:rsid w:val="00C65C8F"/>
    <w:rsid w:val="00C66AD4"/>
    <w:rsid w:val="00C66B47"/>
    <w:rsid w:val="00C675A0"/>
    <w:rsid w:val="00C67759"/>
    <w:rsid w:val="00C7041B"/>
    <w:rsid w:val="00C70982"/>
    <w:rsid w:val="00C70A39"/>
    <w:rsid w:val="00C71CB4"/>
    <w:rsid w:val="00C72111"/>
    <w:rsid w:val="00C721DD"/>
    <w:rsid w:val="00C72278"/>
    <w:rsid w:val="00C72B24"/>
    <w:rsid w:val="00C73D48"/>
    <w:rsid w:val="00C74EE2"/>
    <w:rsid w:val="00C75046"/>
    <w:rsid w:val="00C75F07"/>
    <w:rsid w:val="00C7669F"/>
    <w:rsid w:val="00C77553"/>
    <w:rsid w:val="00C779D2"/>
    <w:rsid w:val="00C81043"/>
    <w:rsid w:val="00C820ED"/>
    <w:rsid w:val="00C82503"/>
    <w:rsid w:val="00C825D1"/>
    <w:rsid w:val="00C82CBB"/>
    <w:rsid w:val="00C830BE"/>
    <w:rsid w:val="00C840EC"/>
    <w:rsid w:val="00C846D7"/>
    <w:rsid w:val="00C84CD2"/>
    <w:rsid w:val="00C852AE"/>
    <w:rsid w:val="00C855CA"/>
    <w:rsid w:val="00C857F9"/>
    <w:rsid w:val="00C858F5"/>
    <w:rsid w:val="00C85B84"/>
    <w:rsid w:val="00C85DE8"/>
    <w:rsid w:val="00C8643D"/>
    <w:rsid w:val="00C86F92"/>
    <w:rsid w:val="00C873DD"/>
    <w:rsid w:val="00C9034A"/>
    <w:rsid w:val="00C9043E"/>
    <w:rsid w:val="00C90892"/>
    <w:rsid w:val="00C90A5C"/>
    <w:rsid w:val="00C90F63"/>
    <w:rsid w:val="00C917EF"/>
    <w:rsid w:val="00C9274C"/>
    <w:rsid w:val="00C92D18"/>
    <w:rsid w:val="00C937EC"/>
    <w:rsid w:val="00C9383E"/>
    <w:rsid w:val="00C93EA4"/>
    <w:rsid w:val="00C94638"/>
    <w:rsid w:val="00C94C5A"/>
    <w:rsid w:val="00C95F69"/>
    <w:rsid w:val="00C96951"/>
    <w:rsid w:val="00C96E11"/>
    <w:rsid w:val="00C96FC4"/>
    <w:rsid w:val="00C973F9"/>
    <w:rsid w:val="00C97DD1"/>
    <w:rsid w:val="00CA117B"/>
    <w:rsid w:val="00CA1A99"/>
    <w:rsid w:val="00CA3062"/>
    <w:rsid w:val="00CA45C4"/>
    <w:rsid w:val="00CA4AD9"/>
    <w:rsid w:val="00CA4FED"/>
    <w:rsid w:val="00CA516E"/>
    <w:rsid w:val="00CA55AB"/>
    <w:rsid w:val="00CA5CD6"/>
    <w:rsid w:val="00CA6727"/>
    <w:rsid w:val="00CA75D9"/>
    <w:rsid w:val="00CA7991"/>
    <w:rsid w:val="00CA7B22"/>
    <w:rsid w:val="00CA7C6A"/>
    <w:rsid w:val="00CB0A53"/>
    <w:rsid w:val="00CB0ACE"/>
    <w:rsid w:val="00CB1FBD"/>
    <w:rsid w:val="00CB2468"/>
    <w:rsid w:val="00CB24E5"/>
    <w:rsid w:val="00CB3688"/>
    <w:rsid w:val="00CB3BDF"/>
    <w:rsid w:val="00CB4720"/>
    <w:rsid w:val="00CB47F4"/>
    <w:rsid w:val="00CB4CB0"/>
    <w:rsid w:val="00CB5126"/>
    <w:rsid w:val="00CB5DA3"/>
    <w:rsid w:val="00CB62C9"/>
    <w:rsid w:val="00CB68D4"/>
    <w:rsid w:val="00CB714B"/>
    <w:rsid w:val="00CB7567"/>
    <w:rsid w:val="00CC0764"/>
    <w:rsid w:val="00CC0A3E"/>
    <w:rsid w:val="00CC2FE9"/>
    <w:rsid w:val="00CC320E"/>
    <w:rsid w:val="00CC3E30"/>
    <w:rsid w:val="00CC4233"/>
    <w:rsid w:val="00CC43CD"/>
    <w:rsid w:val="00CC4848"/>
    <w:rsid w:val="00CC56C3"/>
    <w:rsid w:val="00CC59B4"/>
    <w:rsid w:val="00CC612E"/>
    <w:rsid w:val="00CC6217"/>
    <w:rsid w:val="00CC660D"/>
    <w:rsid w:val="00CC687A"/>
    <w:rsid w:val="00CC68B4"/>
    <w:rsid w:val="00CC714E"/>
    <w:rsid w:val="00CC71F0"/>
    <w:rsid w:val="00CC759D"/>
    <w:rsid w:val="00CC765C"/>
    <w:rsid w:val="00CD079B"/>
    <w:rsid w:val="00CD099D"/>
    <w:rsid w:val="00CD11EB"/>
    <w:rsid w:val="00CD16DC"/>
    <w:rsid w:val="00CD16FE"/>
    <w:rsid w:val="00CD1791"/>
    <w:rsid w:val="00CD2018"/>
    <w:rsid w:val="00CD27D5"/>
    <w:rsid w:val="00CD2C13"/>
    <w:rsid w:val="00CD304D"/>
    <w:rsid w:val="00CD351D"/>
    <w:rsid w:val="00CD3C21"/>
    <w:rsid w:val="00CD4519"/>
    <w:rsid w:val="00CD5FD1"/>
    <w:rsid w:val="00CD610A"/>
    <w:rsid w:val="00CD67DD"/>
    <w:rsid w:val="00CD7179"/>
    <w:rsid w:val="00CD717C"/>
    <w:rsid w:val="00CD7D9C"/>
    <w:rsid w:val="00CD7DEC"/>
    <w:rsid w:val="00CE0D82"/>
    <w:rsid w:val="00CE1323"/>
    <w:rsid w:val="00CE14B3"/>
    <w:rsid w:val="00CE1522"/>
    <w:rsid w:val="00CE2763"/>
    <w:rsid w:val="00CE36B1"/>
    <w:rsid w:val="00CE442B"/>
    <w:rsid w:val="00CE5131"/>
    <w:rsid w:val="00CE5314"/>
    <w:rsid w:val="00CE5F94"/>
    <w:rsid w:val="00CE609E"/>
    <w:rsid w:val="00CE7809"/>
    <w:rsid w:val="00CF0C59"/>
    <w:rsid w:val="00CF100D"/>
    <w:rsid w:val="00CF112A"/>
    <w:rsid w:val="00CF1A01"/>
    <w:rsid w:val="00CF1ABA"/>
    <w:rsid w:val="00CF292C"/>
    <w:rsid w:val="00CF2D5C"/>
    <w:rsid w:val="00CF2FB2"/>
    <w:rsid w:val="00CF33EF"/>
    <w:rsid w:val="00CF399C"/>
    <w:rsid w:val="00CF412D"/>
    <w:rsid w:val="00CF491D"/>
    <w:rsid w:val="00CF4D05"/>
    <w:rsid w:val="00CF56BA"/>
    <w:rsid w:val="00CF57B4"/>
    <w:rsid w:val="00CF6E1D"/>
    <w:rsid w:val="00CF76CD"/>
    <w:rsid w:val="00CF792A"/>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6780"/>
    <w:rsid w:val="00D0682B"/>
    <w:rsid w:val="00D06C3E"/>
    <w:rsid w:val="00D06C55"/>
    <w:rsid w:val="00D07F6F"/>
    <w:rsid w:val="00D11A33"/>
    <w:rsid w:val="00D12B94"/>
    <w:rsid w:val="00D14222"/>
    <w:rsid w:val="00D14529"/>
    <w:rsid w:val="00D14F26"/>
    <w:rsid w:val="00D15532"/>
    <w:rsid w:val="00D15535"/>
    <w:rsid w:val="00D159DC"/>
    <w:rsid w:val="00D15AF3"/>
    <w:rsid w:val="00D15F7D"/>
    <w:rsid w:val="00D166D0"/>
    <w:rsid w:val="00D17C14"/>
    <w:rsid w:val="00D17C9F"/>
    <w:rsid w:val="00D207CF"/>
    <w:rsid w:val="00D2275D"/>
    <w:rsid w:val="00D23100"/>
    <w:rsid w:val="00D23151"/>
    <w:rsid w:val="00D2325D"/>
    <w:rsid w:val="00D23267"/>
    <w:rsid w:val="00D235FB"/>
    <w:rsid w:val="00D24010"/>
    <w:rsid w:val="00D24EAD"/>
    <w:rsid w:val="00D253E4"/>
    <w:rsid w:val="00D25ED3"/>
    <w:rsid w:val="00D26C0F"/>
    <w:rsid w:val="00D26E89"/>
    <w:rsid w:val="00D270AF"/>
    <w:rsid w:val="00D270F9"/>
    <w:rsid w:val="00D27176"/>
    <w:rsid w:val="00D278B0"/>
    <w:rsid w:val="00D31181"/>
    <w:rsid w:val="00D31D6B"/>
    <w:rsid w:val="00D33280"/>
    <w:rsid w:val="00D34532"/>
    <w:rsid w:val="00D3462D"/>
    <w:rsid w:val="00D34BE3"/>
    <w:rsid w:val="00D34C95"/>
    <w:rsid w:val="00D34EC4"/>
    <w:rsid w:val="00D3549E"/>
    <w:rsid w:val="00D3562F"/>
    <w:rsid w:val="00D35884"/>
    <w:rsid w:val="00D35A34"/>
    <w:rsid w:val="00D36382"/>
    <w:rsid w:val="00D3676C"/>
    <w:rsid w:val="00D37412"/>
    <w:rsid w:val="00D414BC"/>
    <w:rsid w:val="00D431C6"/>
    <w:rsid w:val="00D446C9"/>
    <w:rsid w:val="00D4550E"/>
    <w:rsid w:val="00D46A7B"/>
    <w:rsid w:val="00D46EDF"/>
    <w:rsid w:val="00D479C0"/>
    <w:rsid w:val="00D47A25"/>
    <w:rsid w:val="00D47A3A"/>
    <w:rsid w:val="00D47AEB"/>
    <w:rsid w:val="00D503F0"/>
    <w:rsid w:val="00D50426"/>
    <w:rsid w:val="00D515EE"/>
    <w:rsid w:val="00D525A1"/>
    <w:rsid w:val="00D52A7A"/>
    <w:rsid w:val="00D52F4E"/>
    <w:rsid w:val="00D5446B"/>
    <w:rsid w:val="00D551A6"/>
    <w:rsid w:val="00D55B01"/>
    <w:rsid w:val="00D566E1"/>
    <w:rsid w:val="00D56B5E"/>
    <w:rsid w:val="00D57275"/>
    <w:rsid w:val="00D5746E"/>
    <w:rsid w:val="00D575C2"/>
    <w:rsid w:val="00D57F24"/>
    <w:rsid w:val="00D60F75"/>
    <w:rsid w:val="00D615A9"/>
    <w:rsid w:val="00D6267A"/>
    <w:rsid w:val="00D6290D"/>
    <w:rsid w:val="00D62A08"/>
    <w:rsid w:val="00D62A40"/>
    <w:rsid w:val="00D62AF1"/>
    <w:rsid w:val="00D62E43"/>
    <w:rsid w:val="00D63D33"/>
    <w:rsid w:val="00D64B48"/>
    <w:rsid w:val="00D6569B"/>
    <w:rsid w:val="00D65828"/>
    <w:rsid w:val="00D65A72"/>
    <w:rsid w:val="00D65FBE"/>
    <w:rsid w:val="00D6697B"/>
    <w:rsid w:val="00D702BA"/>
    <w:rsid w:val="00D70430"/>
    <w:rsid w:val="00D70688"/>
    <w:rsid w:val="00D70815"/>
    <w:rsid w:val="00D70873"/>
    <w:rsid w:val="00D71576"/>
    <w:rsid w:val="00D71F98"/>
    <w:rsid w:val="00D72EF5"/>
    <w:rsid w:val="00D74882"/>
    <w:rsid w:val="00D74C1F"/>
    <w:rsid w:val="00D7744F"/>
    <w:rsid w:val="00D77A58"/>
    <w:rsid w:val="00D80197"/>
    <w:rsid w:val="00D802D9"/>
    <w:rsid w:val="00D80D53"/>
    <w:rsid w:val="00D80D82"/>
    <w:rsid w:val="00D81A4E"/>
    <w:rsid w:val="00D8240C"/>
    <w:rsid w:val="00D83950"/>
    <w:rsid w:val="00D83D5E"/>
    <w:rsid w:val="00D83E3D"/>
    <w:rsid w:val="00D84741"/>
    <w:rsid w:val="00D84BD0"/>
    <w:rsid w:val="00D84D8F"/>
    <w:rsid w:val="00D852EC"/>
    <w:rsid w:val="00D86883"/>
    <w:rsid w:val="00D86E50"/>
    <w:rsid w:val="00D878EB"/>
    <w:rsid w:val="00D9053E"/>
    <w:rsid w:val="00D90A5E"/>
    <w:rsid w:val="00D90F91"/>
    <w:rsid w:val="00D91948"/>
    <w:rsid w:val="00D923DB"/>
    <w:rsid w:val="00D9298A"/>
    <w:rsid w:val="00D92DB6"/>
    <w:rsid w:val="00D92FFD"/>
    <w:rsid w:val="00D9390A"/>
    <w:rsid w:val="00D9423E"/>
    <w:rsid w:val="00D945B3"/>
    <w:rsid w:val="00D9484B"/>
    <w:rsid w:val="00D94A7E"/>
    <w:rsid w:val="00D94FD7"/>
    <w:rsid w:val="00D9563F"/>
    <w:rsid w:val="00D95896"/>
    <w:rsid w:val="00D95CBF"/>
    <w:rsid w:val="00D96334"/>
    <w:rsid w:val="00D963DC"/>
    <w:rsid w:val="00D96E7D"/>
    <w:rsid w:val="00D973D3"/>
    <w:rsid w:val="00DA044E"/>
    <w:rsid w:val="00DA1597"/>
    <w:rsid w:val="00DA15F8"/>
    <w:rsid w:val="00DA16CB"/>
    <w:rsid w:val="00DA1AF0"/>
    <w:rsid w:val="00DA1E3C"/>
    <w:rsid w:val="00DA224E"/>
    <w:rsid w:val="00DA23A0"/>
    <w:rsid w:val="00DA267D"/>
    <w:rsid w:val="00DA4667"/>
    <w:rsid w:val="00DA4C3B"/>
    <w:rsid w:val="00DA5BE7"/>
    <w:rsid w:val="00DA6359"/>
    <w:rsid w:val="00DA6E9B"/>
    <w:rsid w:val="00DA748F"/>
    <w:rsid w:val="00DB02F8"/>
    <w:rsid w:val="00DB055E"/>
    <w:rsid w:val="00DB0601"/>
    <w:rsid w:val="00DB3091"/>
    <w:rsid w:val="00DB4107"/>
    <w:rsid w:val="00DB42EB"/>
    <w:rsid w:val="00DB4A45"/>
    <w:rsid w:val="00DB4CF8"/>
    <w:rsid w:val="00DB59C4"/>
    <w:rsid w:val="00DB5B97"/>
    <w:rsid w:val="00DB75F0"/>
    <w:rsid w:val="00DB795E"/>
    <w:rsid w:val="00DB7B7A"/>
    <w:rsid w:val="00DC0379"/>
    <w:rsid w:val="00DC03B4"/>
    <w:rsid w:val="00DC0D35"/>
    <w:rsid w:val="00DC121F"/>
    <w:rsid w:val="00DC21E1"/>
    <w:rsid w:val="00DC25BC"/>
    <w:rsid w:val="00DC2E56"/>
    <w:rsid w:val="00DC3103"/>
    <w:rsid w:val="00DC35D9"/>
    <w:rsid w:val="00DC3CD8"/>
    <w:rsid w:val="00DC4104"/>
    <w:rsid w:val="00DC489C"/>
    <w:rsid w:val="00DC5505"/>
    <w:rsid w:val="00DC55EB"/>
    <w:rsid w:val="00DC6492"/>
    <w:rsid w:val="00DC72C6"/>
    <w:rsid w:val="00DC749A"/>
    <w:rsid w:val="00DC74A6"/>
    <w:rsid w:val="00DC7D27"/>
    <w:rsid w:val="00DD054C"/>
    <w:rsid w:val="00DD05E6"/>
    <w:rsid w:val="00DD0F52"/>
    <w:rsid w:val="00DD1AC3"/>
    <w:rsid w:val="00DD1E13"/>
    <w:rsid w:val="00DD2235"/>
    <w:rsid w:val="00DD3124"/>
    <w:rsid w:val="00DD3E14"/>
    <w:rsid w:val="00DD538F"/>
    <w:rsid w:val="00DD5442"/>
    <w:rsid w:val="00DD5697"/>
    <w:rsid w:val="00DD588F"/>
    <w:rsid w:val="00DD5E80"/>
    <w:rsid w:val="00DD60AB"/>
    <w:rsid w:val="00DD628A"/>
    <w:rsid w:val="00DD6FDA"/>
    <w:rsid w:val="00DD773B"/>
    <w:rsid w:val="00DD7B9E"/>
    <w:rsid w:val="00DE0333"/>
    <w:rsid w:val="00DE03DA"/>
    <w:rsid w:val="00DE0559"/>
    <w:rsid w:val="00DE1687"/>
    <w:rsid w:val="00DE1786"/>
    <w:rsid w:val="00DE19EC"/>
    <w:rsid w:val="00DE1CD2"/>
    <w:rsid w:val="00DE1F23"/>
    <w:rsid w:val="00DE2410"/>
    <w:rsid w:val="00DE3346"/>
    <w:rsid w:val="00DE3426"/>
    <w:rsid w:val="00DE35A9"/>
    <w:rsid w:val="00DE396A"/>
    <w:rsid w:val="00DE3BEF"/>
    <w:rsid w:val="00DE3DF9"/>
    <w:rsid w:val="00DE53FC"/>
    <w:rsid w:val="00DE5727"/>
    <w:rsid w:val="00DE5897"/>
    <w:rsid w:val="00DE590C"/>
    <w:rsid w:val="00DE5CAB"/>
    <w:rsid w:val="00DE7079"/>
    <w:rsid w:val="00DE7AF8"/>
    <w:rsid w:val="00DE7F4F"/>
    <w:rsid w:val="00DF0DB4"/>
    <w:rsid w:val="00DF1313"/>
    <w:rsid w:val="00DF2DA4"/>
    <w:rsid w:val="00DF2FE7"/>
    <w:rsid w:val="00DF35CE"/>
    <w:rsid w:val="00DF3939"/>
    <w:rsid w:val="00DF3F2B"/>
    <w:rsid w:val="00DF44DC"/>
    <w:rsid w:val="00DF4EA1"/>
    <w:rsid w:val="00DF523A"/>
    <w:rsid w:val="00DF591B"/>
    <w:rsid w:val="00DF5F27"/>
    <w:rsid w:val="00DF6C5A"/>
    <w:rsid w:val="00DF7C03"/>
    <w:rsid w:val="00E002C6"/>
    <w:rsid w:val="00E00585"/>
    <w:rsid w:val="00E00BD6"/>
    <w:rsid w:val="00E01B4D"/>
    <w:rsid w:val="00E02EEC"/>
    <w:rsid w:val="00E03228"/>
    <w:rsid w:val="00E0404E"/>
    <w:rsid w:val="00E044B7"/>
    <w:rsid w:val="00E0466F"/>
    <w:rsid w:val="00E046A9"/>
    <w:rsid w:val="00E047DA"/>
    <w:rsid w:val="00E048CC"/>
    <w:rsid w:val="00E05289"/>
    <w:rsid w:val="00E056C8"/>
    <w:rsid w:val="00E05A26"/>
    <w:rsid w:val="00E061FF"/>
    <w:rsid w:val="00E065C3"/>
    <w:rsid w:val="00E06A34"/>
    <w:rsid w:val="00E06EC8"/>
    <w:rsid w:val="00E079F0"/>
    <w:rsid w:val="00E10332"/>
    <w:rsid w:val="00E118BA"/>
    <w:rsid w:val="00E11B9F"/>
    <w:rsid w:val="00E1285E"/>
    <w:rsid w:val="00E12BC5"/>
    <w:rsid w:val="00E12C7C"/>
    <w:rsid w:val="00E1359E"/>
    <w:rsid w:val="00E13E26"/>
    <w:rsid w:val="00E155EA"/>
    <w:rsid w:val="00E1566F"/>
    <w:rsid w:val="00E15FF2"/>
    <w:rsid w:val="00E1693D"/>
    <w:rsid w:val="00E17E6A"/>
    <w:rsid w:val="00E2000A"/>
    <w:rsid w:val="00E2016F"/>
    <w:rsid w:val="00E22425"/>
    <w:rsid w:val="00E22D4D"/>
    <w:rsid w:val="00E22DD8"/>
    <w:rsid w:val="00E23086"/>
    <w:rsid w:val="00E23A95"/>
    <w:rsid w:val="00E24568"/>
    <w:rsid w:val="00E2498A"/>
    <w:rsid w:val="00E253E1"/>
    <w:rsid w:val="00E256F1"/>
    <w:rsid w:val="00E25936"/>
    <w:rsid w:val="00E259F0"/>
    <w:rsid w:val="00E25FC3"/>
    <w:rsid w:val="00E26988"/>
    <w:rsid w:val="00E26EF6"/>
    <w:rsid w:val="00E26F0F"/>
    <w:rsid w:val="00E30194"/>
    <w:rsid w:val="00E316A2"/>
    <w:rsid w:val="00E31999"/>
    <w:rsid w:val="00E31EBD"/>
    <w:rsid w:val="00E3249A"/>
    <w:rsid w:val="00E33D04"/>
    <w:rsid w:val="00E3422A"/>
    <w:rsid w:val="00E351CB"/>
    <w:rsid w:val="00E35B55"/>
    <w:rsid w:val="00E36269"/>
    <w:rsid w:val="00E36373"/>
    <w:rsid w:val="00E364E1"/>
    <w:rsid w:val="00E3679B"/>
    <w:rsid w:val="00E36F4D"/>
    <w:rsid w:val="00E37720"/>
    <w:rsid w:val="00E37D09"/>
    <w:rsid w:val="00E37EA5"/>
    <w:rsid w:val="00E40AAD"/>
    <w:rsid w:val="00E429CE"/>
    <w:rsid w:val="00E43E97"/>
    <w:rsid w:val="00E447C5"/>
    <w:rsid w:val="00E44BF7"/>
    <w:rsid w:val="00E45504"/>
    <w:rsid w:val="00E45ACB"/>
    <w:rsid w:val="00E45DFA"/>
    <w:rsid w:val="00E465D2"/>
    <w:rsid w:val="00E4661F"/>
    <w:rsid w:val="00E46BA8"/>
    <w:rsid w:val="00E46D80"/>
    <w:rsid w:val="00E47056"/>
    <w:rsid w:val="00E51347"/>
    <w:rsid w:val="00E5196B"/>
    <w:rsid w:val="00E525AA"/>
    <w:rsid w:val="00E52643"/>
    <w:rsid w:val="00E536EA"/>
    <w:rsid w:val="00E53C9F"/>
    <w:rsid w:val="00E542F5"/>
    <w:rsid w:val="00E54346"/>
    <w:rsid w:val="00E54C27"/>
    <w:rsid w:val="00E5571A"/>
    <w:rsid w:val="00E5607F"/>
    <w:rsid w:val="00E56689"/>
    <w:rsid w:val="00E56B28"/>
    <w:rsid w:val="00E57311"/>
    <w:rsid w:val="00E57388"/>
    <w:rsid w:val="00E57B78"/>
    <w:rsid w:val="00E57E70"/>
    <w:rsid w:val="00E6051C"/>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AA4"/>
    <w:rsid w:val="00E70B90"/>
    <w:rsid w:val="00E70CDF"/>
    <w:rsid w:val="00E71CF2"/>
    <w:rsid w:val="00E7278E"/>
    <w:rsid w:val="00E7295E"/>
    <w:rsid w:val="00E72A01"/>
    <w:rsid w:val="00E732BD"/>
    <w:rsid w:val="00E7357F"/>
    <w:rsid w:val="00E74066"/>
    <w:rsid w:val="00E74223"/>
    <w:rsid w:val="00E74C4A"/>
    <w:rsid w:val="00E76C16"/>
    <w:rsid w:val="00E7704B"/>
    <w:rsid w:val="00E7708D"/>
    <w:rsid w:val="00E771C2"/>
    <w:rsid w:val="00E772C4"/>
    <w:rsid w:val="00E77456"/>
    <w:rsid w:val="00E77504"/>
    <w:rsid w:val="00E8051F"/>
    <w:rsid w:val="00E80721"/>
    <w:rsid w:val="00E80BBB"/>
    <w:rsid w:val="00E81905"/>
    <w:rsid w:val="00E82B73"/>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27E"/>
    <w:rsid w:val="00E9434E"/>
    <w:rsid w:val="00E94A4C"/>
    <w:rsid w:val="00E95A41"/>
    <w:rsid w:val="00E96868"/>
    <w:rsid w:val="00E96B46"/>
    <w:rsid w:val="00E96CF7"/>
    <w:rsid w:val="00E972A5"/>
    <w:rsid w:val="00E97587"/>
    <w:rsid w:val="00E9778E"/>
    <w:rsid w:val="00E97EC5"/>
    <w:rsid w:val="00EA08D7"/>
    <w:rsid w:val="00EA0A11"/>
    <w:rsid w:val="00EA0B64"/>
    <w:rsid w:val="00EA11B3"/>
    <w:rsid w:val="00EA1450"/>
    <w:rsid w:val="00EA1DE2"/>
    <w:rsid w:val="00EA1EE0"/>
    <w:rsid w:val="00EA1EE4"/>
    <w:rsid w:val="00EA26B0"/>
    <w:rsid w:val="00EA26E8"/>
    <w:rsid w:val="00EA2868"/>
    <w:rsid w:val="00EA3D2E"/>
    <w:rsid w:val="00EA405A"/>
    <w:rsid w:val="00EA5C68"/>
    <w:rsid w:val="00EA60C8"/>
    <w:rsid w:val="00EA6849"/>
    <w:rsid w:val="00EA7D78"/>
    <w:rsid w:val="00EB12DC"/>
    <w:rsid w:val="00EB1AD6"/>
    <w:rsid w:val="00EB2E2A"/>
    <w:rsid w:val="00EB36A9"/>
    <w:rsid w:val="00EB3956"/>
    <w:rsid w:val="00EB4280"/>
    <w:rsid w:val="00EB459E"/>
    <w:rsid w:val="00EB4634"/>
    <w:rsid w:val="00EB483C"/>
    <w:rsid w:val="00EB4A48"/>
    <w:rsid w:val="00EB4FC8"/>
    <w:rsid w:val="00EB5D91"/>
    <w:rsid w:val="00EB636A"/>
    <w:rsid w:val="00EB7928"/>
    <w:rsid w:val="00EC083B"/>
    <w:rsid w:val="00EC153C"/>
    <w:rsid w:val="00EC19CA"/>
    <w:rsid w:val="00EC1AE6"/>
    <w:rsid w:val="00EC1D4A"/>
    <w:rsid w:val="00EC248B"/>
    <w:rsid w:val="00EC2C3A"/>
    <w:rsid w:val="00EC2DB3"/>
    <w:rsid w:val="00EC44A0"/>
    <w:rsid w:val="00EC4CDB"/>
    <w:rsid w:val="00EC59AA"/>
    <w:rsid w:val="00EC6C32"/>
    <w:rsid w:val="00EC70EB"/>
    <w:rsid w:val="00EC77DD"/>
    <w:rsid w:val="00ED07E5"/>
    <w:rsid w:val="00ED0ABD"/>
    <w:rsid w:val="00ED0E64"/>
    <w:rsid w:val="00ED0F0E"/>
    <w:rsid w:val="00ED1001"/>
    <w:rsid w:val="00ED1B83"/>
    <w:rsid w:val="00ED20C8"/>
    <w:rsid w:val="00ED315B"/>
    <w:rsid w:val="00ED328B"/>
    <w:rsid w:val="00ED3E0A"/>
    <w:rsid w:val="00ED48F5"/>
    <w:rsid w:val="00ED4A36"/>
    <w:rsid w:val="00ED6B6D"/>
    <w:rsid w:val="00ED6F08"/>
    <w:rsid w:val="00ED6F13"/>
    <w:rsid w:val="00ED740F"/>
    <w:rsid w:val="00ED74BE"/>
    <w:rsid w:val="00EE0F6A"/>
    <w:rsid w:val="00EE1541"/>
    <w:rsid w:val="00EE1C29"/>
    <w:rsid w:val="00EE261B"/>
    <w:rsid w:val="00EE26F3"/>
    <w:rsid w:val="00EE3983"/>
    <w:rsid w:val="00EE3D3C"/>
    <w:rsid w:val="00EE4690"/>
    <w:rsid w:val="00EE4C2D"/>
    <w:rsid w:val="00EE611C"/>
    <w:rsid w:val="00EE641E"/>
    <w:rsid w:val="00EE7887"/>
    <w:rsid w:val="00EE7958"/>
    <w:rsid w:val="00EE7A02"/>
    <w:rsid w:val="00EE7EF7"/>
    <w:rsid w:val="00EF0337"/>
    <w:rsid w:val="00EF0434"/>
    <w:rsid w:val="00EF06D3"/>
    <w:rsid w:val="00EF06DF"/>
    <w:rsid w:val="00EF0800"/>
    <w:rsid w:val="00EF0E29"/>
    <w:rsid w:val="00EF20F3"/>
    <w:rsid w:val="00EF2480"/>
    <w:rsid w:val="00EF3427"/>
    <w:rsid w:val="00EF3440"/>
    <w:rsid w:val="00EF3D59"/>
    <w:rsid w:val="00EF3FF4"/>
    <w:rsid w:val="00EF5BBE"/>
    <w:rsid w:val="00EF5EB5"/>
    <w:rsid w:val="00EF65A9"/>
    <w:rsid w:val="00EF6782"/>
    <w:rsid w:val="00F004AA"/>
    <w:rsid w:val="00F005F6"/>
    <w:rsid w:val="00F01C49"/>
    <w:rsid w:val="00F0233D"/>
    <w:rsid w:val="00F028F8"/>
    <w:rsid w:val="00F02C20"/>
    <w:rsid w:val="00F03012"/>
    <w:rsid w:val="00F03438"/>
    <w:rsid w:val="00F03784"/>
    <w:rsid w:val="00F04309"/>
    <w:rsid w:val="00F04D1A"/>
    <w:rsid w:val="00F04E8C"/>
    <w:rsid w:val="00F06610"/>
    <w:rsid w:val="00F06D8F"/>
    <w:rsid w:val="00F07C66"/>
    <w:rsid w:val="00F111D8"/>
    <w:rsid w:val="00F113C2"/>
    <w:rsid w:val="00F118D6"/>
    <w:rsid w:val="00F11A09"/>
    <w:rsid w:val="00F11EC4"/>
    <w:rsid w:val="00F127C7"/>
    <w:rsid w:val="00F13EB4"/>
    <w:rsid w:val="00F14ABE"/>
    <w:rsid w:val="00F1500C"/>
    <w:rsid w:val="00F15EE9"/>
    <w:rsid w:val="00F16158"/>
    <w:rsid w:val="00F1684C"/>
    <w:rsid w:val="00F16862"/>
    <w:rsid w:val="00F16C37"/>
    <w:rsid w:val="00F16D2A"/>
    <w:rsid w:val="00F17CA8"/>
    <w:rsid w:val="00F17E9D"/>
    <w:rsid w:val="00F202BA"/>
    <w:rsid w:val="00F2043B"/>
    <w:rsid w:val="00F20C9A"/>
    <w:rsid w:val="00F21090"/>
    <w:rsid w:val="00F21BCD"/>
    <w:rsid w:val="00F22267"/>
    <w:rsid w:val="00F23494"/>
    <w:rsid w:val="00F234D1"/>
    <w:rsid w:val="00F23714"/>
    <w:rsid w:val="00F240B8"/>
    <w:rsid w:val="00F24CF8"/>
    <w:rsid w:val="00F24FBC"/>
    <w:rsid w:val="00F25663"/>
    <w:rsid w:val="00F26AA9"/>
    <w:rsid w:val="00F2750F"/>
    <w:rsid w:val="00F27B6B"/>
    <w:rsid w:val="00F3104E"/>
    <w:rsid w:val="00F311CC"/>
    <w:rsid w:val="00F31ECA"/>
    <w:rsid w:val="00F335A8"/>
    <w:rsid w:val="00F33A72"/>
    <w:rsid w:val="00F34055"/>
    <w:rsid w:val="00F358F9"/>
    <w:rsid w:val="00F3759B"/>
    <w:rsid w:val="00F40A40"/>
    <w:rsid w:val="00F40DCD"/>
    <w:rsid w:val="00F41A12"/>
    <w:rsid w:val="00F41A26"/>
    <w:rsid w:val="00F41ADA"/>
    <w:rsid w:val="00F42D78"/>
    <w:rsid w:val="00F42E7E"/>
    <w:rsid w:val="00F4340D"/>
    <w:rsid w:val="00F43B6A"/>
    <w:rsid w:val="00F4428E"/>
    <w:rsid w:val="00F44A7C"/>
    <w:rsid w:val="00F44DB5"/>
    <w:rsid w:val="00F4534A"/>
    <w:rsid w:val="00F453DC"/>
    <w:rsid w:val="00F456F0"/>
    <w:rsid w:val="00F45C18"/>
    <w:rsid w:val="00F45C86"/>
    <w:rsid w:val="00F464F1"/>
    <w:rsid w:val="00F4674B"/>
    <w:rsid w:val="00F46DA9"/>
    <w:rsid w:val="00F47C1B"/>
    <w:rsid w:val="00F47D27"/>
    <w:rsid w:val="00F505CD"/>
    <w:rsid w:val="00F516CA"/>
    <w:rsid w:val="00F5271E"/>
    <w:rsid w:val="00F52B9D"/>
    <w:rsid w:val="00F52D3F"/>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5F1"/>
    <w:rsid w:val="00F62B5E"/>
    <w:rsid w:val="00F630C3"/>
    <w:rsid w:val="00F63A2B"/>
    <w:rsid w:val="00F64438"/>
    <w:rsid w:val="00F64578"/>
    <w:rsid w:val="00F6482E"/>
    <w:rsid w:val="00F64978"/>
    <w:rsid w:val="00F64E48"/>
    <w:rsid w:val="00F6506C"/>
    <w:rsid w:val="00F6610B"/>
    <w:rsid w:val="00F6659B"/>
    <w:rsid w:val="00F66AD9"/>
    <w:rsid w:val="00F66DB1"/>
    <w:rsid w:val="00F67DFC"/>
    <w:rsid w:val="00F67E17"/>
    <w:rsid w:val="00F70227"/>
    <w:rsid w:val="00F70CE5"/>
    <w:rsid w:val="00F710A5"/>
    <w:rsid w:val="00F71751"/>
    <w:rsid w:val="00F7177B"/>
    <w:rsid w:val="00F718C3"/>
    <w:rsid w:val="00F71C7A"/>
    <w:rsid w:val="00F71CA4"/>
    <w:rsid w:val="00F72BE8"/>
    <w:rsid w:val="00F73739"/>
    <w:rsid w:val="00F73BB4"/>
    <w:rsid w:val="00F73E84"/>
    <w:rsid w:val="00F74CA9"/>
    <w:rsid w:val="00F754B1"/>
    <w:rsid w:val="00F767CE"/>
    <w:rsid w:val="00F767EB"/>
    <w:rsid w:val="00F76D51"/>
    <w:rsid w:val="00F76F49"/>
    <w:rsid w:val="00F7737A"/>
    <w:rsid w:val="00F80447"/>
    <w:rsid w:val="00F8180E"/>
    <w:rsid w:val="00F81A91"/>
    <w:rsid w:val="00F82587"/>
    <w:rsid w:val="00F8261E"/>
    <w:rsid w:val="00F827B6"/>
    <w:rsid w:val="00F82BF9"/>
    <w:rsid w:val="00F83D10"/>
    <w:rsid w:val="00F83DFD"/>
    <w:rsid w:val="00F856CF"/>
    <w:rsid w:val="00F86CD8"/>
    <w:rsid w:val="00F873D2"/>
    <w:rsid w:val="00F87567"/>
    <w:rsid w:val="00F8765D"/>
    <w:rsid w:val="00F90524"/>
    <w:rsid w:val="00F91CCC"/>
    <w:rsid w:val="00F91DB5"/>
    <w:rsid w:val="00F92112"/>
    <w:rsid w:val="00F92C92"/>
    <w:rsid w:val="00F93043"/>
    <w:rsid w:val="00F9316B"/>
    <w:rsid w:val="00F9389E"/>
    <w:rsid w:val="00F949CD"/>
    <w:rsid w:val="00F95954"/>
    <w:rsid w:val="00F95CBC"/>
    <w:rsid w:val="00FA00EE"/>
    <w:rsid w:val="00FA050B"/>
    <w:rsid w:val="00FA0C92"/>
    <w:rsid w:val="00FA2099"/>
    <w:rsid w:val="00FA2E80"/>
    <w:rsid w:val="00FA30F1"/>
    <w:rsid w:val="00FA351D"/>
    <w:rsid w:val="00FA378B"/>
    <w:rsid w:val="00FA3E25"/>
    <w:rsid w:val="00FA493F"/>
    <w:rsid w:val="00FA4B77"/>
    <w:rsid w:val="00FA4BA4"/>
    <w:rsid w:val="00FA529B"/>
    <w:rsid w:val="00FA61AD"/>
    <w:rsid w:val="00FA6564"/>
    <w:rsid w:val="00FA669F"/>
    <w:rsid w:val="00FA77B2"/>
    <w:rsid w:val="00FA7DB5"/>
    <w:rsid w:val="00FA7F87"/>
    <w:rsid w:val="00FB03C5"/>
    <w:rsid w:val="00FB0524"/>
    <w:rsid w:val="00FB0FF4"/>
    <w:rsid w:val="00FB11CC"/>
    <w:rsid w:val="00FB1A41"/>
    <w:rsid w:val="00FB2701"/>
    <w:rsid w:val="00FB28D1"/>
    <w:rsid w:val="00FB5811"/>
    <w:rsid w:val="00FB5BC7"/>
    <w:rsid w:val="00FB65C7"/>
    <w:rsid w:val="00FB6789"/>
    <w:rsid w:val="00FB6A8A"/>
    <w:rsid w:val="00FB706A"/>
    <w:rsid w:val="00FB744C"/>
    <w:rsid w:val="00FC0249"/>
    <w:rsid w:val="00FC0416"/>
    <w:rsid w:val="00FC0837"/>
    <w:rsid w:val="00FC0CFE"/>
    <w:rsid w:val="00FC11F1"/>
    <w:rsid w:val="00FC1202"/>
    <w:rsid w:val="00FC1DB0"/>
    <w:rsid w:val="00FC20D1"/>
    <w:rsid w:val="00FC48CA"/>
    <w:rsid w:val="00FC549D"/>
    <w:rsid w:val="00FC563A"/>
    <w:rsid w:val="00FC5A0B"/>
    <w:rsid w:val="00FC5D95"/>
    <w:rsid w:val="00FC608E"/>
    <w:rsid w:val="00FC65A2"/>
    <w:rsid w:val="00FC76AB"/>
    <w:rsid w:val="00FD0075"/>
    <w:rsid w:val="00FD0D32"/>
    <w:rsid w:val="00FD10D9"/>
    <w:rsid w:val="00FD2221"/>
    <w:rsid w:val="00FD22C1"/>
    <w:rsid w:val="00FD2A9A"/>
    <w:rsid w:val="00FD3345"/>
    <w:rsid w:val="00FD4063"/>
    <w:rsid w:val="00FD40FB"/>
    <w:rsid w:val="00FD46AF"/>
    <w:rsid w:val="00FD47CB"/>
    <w:rsid w:val="00FD4E21"/>
    <w:rsid w:val="00FD4F82"/>
    <w:rsid w:val="00FD51CC"/>
    <w:rsid w:val="00FD6239"/>
    <w:rsid w:val="00FD638A"/>
    <w:rsid w:val="00FD66D0"/>
    <w:rsid w:val="00FD7A6F"/>
    <w:rsid w:val="00FD7C39"/>
    <w:rsid w:val="00FE0991"/>
    <w:rsid w:val="00FE110C"/>
    <w:rsid w:val="00FE2482"/>
    <w:rsid w:val="00FE2555"/>
    <w:rsid w:val="00FE3845"/>
    <w:rsid w:val="00FE38C6"/>
    <w:rsid w:val="00FE4C6D"/>
    <w:rsid w:val="00FE64D8"/>
    <w:rsid w:val="00FE6578"/>
    <w:rsid w:val="00FE7001"/>
    <w:rsid w:val="00FE7E9C"/>
    <w:rsid w:val="00FF0E99"/>
    <w:rsid w:val="00FF0F2E"/>
    <w:rsid w:val="00FF20AF"/>
    <w:rsid w:val="00FF2228"/>
    <w:rsid w:val="00FF2642"/>
    <w:rsid w:val="00FF27BE"/>
    <w:rsid w:val="00FF4508"/>
    <w:rsid w:val="00FF4524"/>
    <w:rsid w:val="00FF4BF3"/>
    <w:rsid w:val="00FF4C36"/>
    <w:rsid w:val="00FF526C"/>
    <w:rsid w:val="00FF5A95"/>
    <w:rsid w:val="00FF5AF0"/>
    <w:rsid w:val="00FF5C61"/>
    <w:rsid w:val="00FF6AFA"/>
    <w:rsid w:val="00FF6CD4"/>
    <w:rsid w:val="31052336"/>
    <w:rsid w:val="3B68F78B"/>
    <w:rsid w:val="549A8FCF"/>
    <w:rsid w:val="6F33D0D2"/>
    <w:rsid w:val="7B43AE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3604"/>
  <w15:chartTrackingRefBased/>
  <w15:docId w15:val="{1B10268E-944E-4BF5-BB59-D5EF468CB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qFormat="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5C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3E08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E08FC"/>
    <w:p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l3,list 3,Head 3,1.1.1"/>
    <w:basedOn w:val="Heading2"/>
    <w:next w:val="Normal"/>
    <w:link w:val="Heading3Char1"/>
    <w:qFormat/>
    <w:rsid w:val="003E08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rsid w:val="003E08FC"/>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E08FC"/>
    <w:pPr>
      <w:ind w:left="1701" w:hanging="1701"/>
      <w:outlineLvl w:val="4"/>
    </w:pPr>
    <w:rPr>
      <w:sz w:val="22"/>
    </w:rPr>
  </w:style>
  <w:style w:type="paragraph" w:styleId="Heading6">
    <w:name w:val="heading 6"/>
    <w:aliases w:val="T1,Header 6"/>
    <w:basedOn w:val="H6"/>
    <w:next w:val="Normal"/>
    <w:link w:val="Heading6Char"/>
    <w:qFormat/>
    <w:rsid w:val="003E08FC"/>
    <w:pPr>
      <w:outlineLvl w:val="5"/>
    </w:pPr>
  </w:style>
  <w:style w:type="paragraph" w:styleId="Heading7">
    <w:name w:val="heading 7"/>
    <w:basedOn w:val="H6"/>
    <w:next w:val="Normal"/>
    <w:link w:val="Heading7Char"/>
    <w:qFormat/>
    <w:rsid w:val="003E08FC"/>
    <w:pPr>
      <w:outlineLvl w:val="6"/>
    </w:pPr>
  </w:style>
  <w:style w:type="paragraph" w:styleId="Heading8">
    <w:name w:val="heading 8"/>
    <w:basedOn w:val="Heading1"/>
    <w:next w:val="Normal"/>
    <w:link w:val="Heading8Char"/>
    <w:qFormat/>
    <w:rsid w:val="003E08FC"/>
    <w:pPr>
      <w:ind w:left="0" w:firstLine="0"/>
      <w:outlineLvl w:val="7"/>
    </w:pPr>
  </w:style>
  <w:style w:type="paragraph" w:styleId="Heading9">
    <w:name w:val="heading 9"/>
    <w:basedOn w:val="Heading8"/>
    <w:next w:val="Normal"/>
    <w:link w:val="Heading9Char"/>
    <w:qFormat/>
    <w:rsid w:val="003E08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E61455"/>
    <w:rPr>
      <w:rFonts w:ascii="Arial" w:eastAsia="Times New Roman" w:hAnsi="Arial"/>
      <w:sz w:val="36"/>
    </w:rPr>
  </w:style>
  <w:style w:type="character" w:customStyle="1" w:styleId="Heading2Char">
    <w:name w:val="Heading 2 Char"/>
    <w:aliases w:val="Head2A Char5,2 Char,H2 Char,h2 Char,DO NOT USE_h2 Char,h21 Char,UNDERRUBRIK 1-2 Char,Head 2 Char,l2 Char,TitreProp Char,Header 2 Char,ITT t2 Char,PA Major Section Char,Livello 2 Char,R2 Char,H21 Char,Heading 2 Hidden Char,Head1 Char"/>
    <w:link w:val="Heading2"/>
    <w:qFormat/>
    <w:rsid w:val="00E61455"/>
    <w:rPr>
      <w:rFonts w:ascii="Arial" w:eastAsia="Times New Roman" w:hAnsi="Arial"/>
      <w:sz w:val="32"/>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l3 Char"/>
    <w:link w:val="Heading3"/>
    <w:qFormat/>
    <w:rsid w:val="00E61455"/>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61455"/>
    <w:rPr>
      <w:rFonts w:ascii="Arial" w:eastAsia="Times New Roman" w:hAnsi="Arial"/>
      <w:sz w:val="24"/>
    </w:rPr>
  </w:style>
  <w:style w:type="character" w:customStyle="1" w:styleId="Heading5Char">
    <w:name w:val="Heading 5 Char"/>
    <w:aliases w:val="h5 Char3,Heading5 Char,Head5 Char,H5 Char,M5 Char,mh2 Char,Module heading 2 Char,heading 8 Char,Numbered Sub-list Char,Heading 81 Char,标题 81 Char,Heading 811 Char,Heading 8111 Char"/>
    <w:link w:val="Heading5"/>
    <w:qFormat/>
    <w:rsid w:val="00E61455"/>
    <w:rPr>
      <w:rFonts w:ascii="Arial" w:eastAsia="Times New Roman" w:hAnsi="Arial"/>
      <w:sz w:val="22"/>
    </w:rPr>
  </w:style>
  <w:style w:type="character" w:customStyle="1" w:styleId="Heading6Char">
    <w:name w:val="Heading 6 Char"/>
    <w:aliases w:val="T1 Char4,Header 6 Char"/>
    <w:link w:val="Heading6"/>
    <w:qFormat/>
    <w:rsid w:val="00E61455"/>
    <w:rPr>
      <w:rFonts w:ascii="Arial" w:eastAsia="Times New Roman" w:hAnsi="Arial"/>
    </w:rPr>
  </w:style>
  <w:style w:type="character" w:customStyle="1" w:styleId="Heading7Char">
    <w:name w:val="Heading 7 Char"/>
    <w:link w:val="Heading7"/>
    <w:qFormat/>
    <w:rsid w:val="00E61455"/>
    <w:rPr>
      <w:rFonts w:ascii="Arial" w:eastAsia="Times New Roman" w:hAnsi="Arial"/>
    </w:rPr>
  </w:style>
  <w:style w:type="character" w:customStyle="1" w:styleId="Heading8Char">
    <w:name w:val="Heading 8 Char"/>
    <w:link w:val="Heading8"/>
    <w:qFormat/>
    <w:rsid w:val="00E61455"/>
    <w:rPr>
      <w:rFonts w:ascii="Arial" w:eastAsia="Times New Roman" w:hAnsi="Arial"/>
      <w:sz w:val="36"/>
    </w:rPr>
  </w:style>
  <w:style w:type="character" w:customStyle="1" w:styleId="Heading9Char">
    <w:name w:val="Heading 9 Char"/>
    <w:link w:val="Heading9"/>
    <w:qFormat/>
    <w:rsid w:val="00E61455"/>
    <w:rPr>
      <w:rFonts w:ascii="Arial" w:eastAsia="Times New Roman" w:hAnsi="Arial"/>
      <w:sz w:val="3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uiPriority w:val="35"/>
    <w:qFormat/>
    <w:rsid w:val="006013E0"/>
    <w:pPr>
      <w:snapToGrid w:val="0"/>
      <w:spacing w:after="120"/>
      <w:jc w:val="center"/>
    </w:pPr>
    <w:rPr>
      <w:b/>
      <w:bCs/>
      <w:lang w:val="en-US"/>
    </w:rPr>
  </w:style>
  <w:style w:type="paragraph" w:customStyle="1" w:styleId="TAC">
    <w:name w:val="TAC"/>
    <w:basedOn w:val="TAL"/>
    <w:link w:val="TACChar"/>
    <w:qFormat/>
    <w:rsid w:val="003E08FC"/>
    <w:pPr>
      <w:jc w:val="center"/>
    </w:pPr>
  </w:style>
  <w:style w:type="character" w:customStyle="1" w:styleId="TACChar">
    <w:name w:val="TAC Char"/>
    <w:link w:val="TAC"/>
    <w:qFormat/>
    <w:rsid w:val="006013E0"/>
    <w:rPr>
      <w:rFonts w:ascii="Arial" w:eastAsia="Times New Roman" w:hAnsi="Arial"/>
      <w:sz w:val="18"/>
    </w:rPr>
  </w:style>
  <w:style w:type="paragraph" w:styleId="DocumentMap">
    <w:name w:val="Document Map"/>
    <w:basedOn w:val="Normal"/>
    <w:link w:val="DocumentMapChar"/>
    <w:unhideWhenUsed/>
    <w:qFormat/>
    <w:rsid w:val="00A51758"/>
    <w:rPr>
      <w:rFonts w:ascii="SimSun"/>
      <w:sz w:val="18"/>
      <w:szCs w:val="18"/>
    </w:rPr>
  </w:style>
  <w:style w:type="character" w:customStyle="1" w:styleId="DocumentMapChar">
    <w:name w:val="Document Map Char"/>
    <w:link w:val="DocumentMap"/>
    <w:qFormat/>
    <w:rsid w:val="00A51758"/>
    <w:rPr>
      <w:rFonts w:ascii="SimSun" w:hAnsi="Times New Roman"/>
      <w:sz w:val="18"/>
      <w:szCs w:val="18"/>
      <w:lang w:val="en-GB" w:eastAsia="en-US"/>
    </w:rPr>
  </w:style>
  <w:style w:type="table" w:styleId="TableGrid">
    <w:name w:val="Table Grid"/>
    <w:aliases w:val="TableGrid,SGS Table Basic 1"/>
    <w:basedOn w:val="TableNormal"/>
    <w:uiPriority w:val="39"/>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qFormat/>
    <w:rsid w:val="009212EC"/>
    <w:pPr>
      <w:spacing w:after="0"/>
    </w:pPr>
    <w:rPr>
      <w:sz w:val="18"/>
      <w:szCs w:val="18"/>
    </w:rPr>
  </w:style>
  <w:style w:type="character" w:customStyle="1" w:styleId="BalloonTextChar">
    <w:name w:val="Balloon Text Char"/>
    <w:link w:val="BalloonText"/>
    <w:qFormat/>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Normal"/>
    <w:link w:val="TALCar"/>
    <w:qFormat/>
    <w:rsid w:val="003E08FC"/>
    <w:pPr>
      <w:keepNext/>
      <w:keepLines/>
      <w:spacing w:after="0"/>
    </w:pPr>
    <w:rPr>
      <w:rFonts w:ascii="Arial" w:hAnsi="Arial"/>
      <w:sz w:val="18"/>
    </w:rPr>
  </w:style>
  <w:style w:type="paragraph" w:customStyle="1" w:styleId="TAH">
    <w:name w:val="TAH"/>
    <w:basedOn w:val="TAC"/>
    <w:link w:val="TAHCar"/>
    <w:qFormat/>
    <w:rsid w:val="003E08FC"/>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Normal"/>
    <w:link w:val="THChar"/>
    <w:qFormat/>
    <w:rsid w:val="003E08FC"/>
    <w:pPr>
      <w:keepNext/>
      <w:keepLines/>
      <w:spacing w:before="60"/>
      <w:jc w:val="center"/>
    </w:pPr>
    <w:rPr>
      <w:rFonts w:ascii="Arial" w:hAnsi="Arial"/>
      <w:b/>
    </w:rPr>
  </w:style>
  <w:style w:type="paragraph" w:customStyle="1" w:styleId="TAN">
    <w:name w:val="TAN"/>
    <w:basedOn w:val="TAL"/>
    <w:link w:val="TANChar"/>
    <w:qFormat/>
    <w:rsid w:val="003E08FC"/>
    <w:pPr>
      <w:ind w:left="851" w:hanging="851"/>
    </w:pPr>
  </w:style>
  <w:style w:type="character" w:customStyle="1" w:styleId="TAHCar">
    <w:name w:val="TAH Car"/>
    <w:link w:val="TAH"/>
    <w:qFormat/>
    <w:rsid w:val="00245C71"/>
    <w:rPr>
      <w:rFonts w:ascii="Arial" w:eastAsia="Times New Roman" w:hAnsi="Arial"/>
      <w:b/>
      <w:sz w:val="18"/>
    </w:rPr>
  </w:style>
  <w:style w:type="character" w:customStyle="1" w:styleId="TANChar">
    <w:name w:val="TAN Char"/>
    <w:link w:val="TAN"/>
    <w:qFormat/>
    <w:rsid w:val="00245C71"/>
    <w:rPr>
      <w:rFonts w:ascii="Arial" w:eastAsia="Times New Roman" w:hAnsi="Arial"/>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3E08F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2,header odd1 Char,header odd2 Char,header Char,header odd3 Char,header odd4 Char,header odd5 Char,header odd6 Char,header1 Char,header2 Char,header3 Char,header odd11 Char,header odd21 Char,header odd7 Char,header4 Char"/>
    <w:link w:val="Header"/>
    <w:qFormat/>
    <w:rsid w:val="00B971DE"/>
    <w:rPr>
      <w:rFonts w:ascii="Arial" w:eastAsia="Times New Roman" w:hAnsi="Arial"/>
      <w:b/>
      <w:noProof/>
      <w:sz w:val="18"/>
    </w:rPr>
  </w:style>
  <w:style w:type="paragraph" w:styleId="Footer">
    <w:name w:val="footer"/>
    <w:aliases w:val="footer odd,footer,fo,pie de página"/>
    <w:basedOn w:val="Header"/>
    <w:link w:val="FooterChar"/>
    <w:qFormat/>
    <w:rsid w:val="003E08FC"/>
    <w:pPr>
      <w:jc w:val="center"/>
    </w:pPr>
    <w:rPr>
      <w:i/>
    </w:rPr>
  </w:style>
  <w:style w:type="character" w:customStyle="1" w:styleId="FooterChar">
    <w:name w:val="Footer Char"/>
    <w:aliases w:val="footer odd Char,footer Char,fo Char,pie de página Char"/>
    <w:link w:val="Footer"/>
    <w:qFormat/>
    <w:rsid w:val="00B971DE"/>
    <w:rPr>
      <w:rFonts w:ascii="Arial" w:eastAsia="Times New Roman" w:hAnsi="Arial"/>
      <w:b/>
      <w:i/>
      <w:noProof/>
      <w:sz w:val="18"/>
    </w:rPr>
  </w:style>
  <w:style w:type="paragraph" w:styleId="Date">
    <w:name w:val="Date"/>
    <w:basedOn w:val="Normal"/>
    <w:next w:val="Normal"/>
    <w:link w:val="DateChar"/>
    <w:uiPriority w:val="99"/>
    <w:unhideWhenUsed/>
    <w:qFormat/>
    <w:rsid w:val="004B3A83"/>
    <w:pPr>
      <w:ind w:leftChars="2500" w:left="100"/>
    </w:pPr>
  </w:style>
  <w:style w:type="character" w:customStyle="1" w:styleId="DateChar">
    <w:name w:val="Date Char"/>
    <w:link w:val="Date"/>
    <w:uiPriority w:val="99"/>
    <w:qFormat/>
    <w:rsid w:val="004B3A83"/>
    <w:rPr>
      <w:rFonts w:ascii="Times New Roman" w:hAnsi="Times New Roman"/>
      <w:lang w:val="en-GB"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列"/>
    <w:basedOn w:val="Normal"/>
    <w:link w:val="ListParagraphChar"/>
    <w:uiPriority w:val="34"/>
    <w:qFormat/>
    <w:rsid w:val="00D5446B"/>
    <w:pPr>
      <w:ind w:firstLineChars="200" w:firstLine="420"/>
    </w:pPr>
  </w:style>
  <w:style w:type="character" w:customStyle="1" w:styleId="texhtml">
    <w:name w:val="texhtml"/>
    <w:basedOn w:val="DefaultParagraphFont"/>
    <w:rsid w:val="001A49E4"/>
  </w:style>
  <w:style w:type="paragraph" w:styleId="NormalWeb">
    <w:name w:val="Normal (Web)"/>
    <w:basedOn w:val="Normal"/>
    <w:uiPriority w:val="99"/>
    <w:unhideWhenUsed/>
    <w:qFormat/>
    <w:rsid w:val="00C43AF1"/>
    <w:pPr>
      <w:spacing w:before="100" w:beforeAutospacing="1" w:after="100" w:afterAutospacing="1"/>
    </w:pPr>
    <w:rPr>
      <w:rFonts w:ascii="SimSun" w:hAnsi="SimSun" w:cs="SimSun"/>
      <w:sz w:val="24"/>
      <w:szCs w:val="24"/>
      <w:lang w:val="en-US" w:eastAsia="zh-CN"/>
    </w:rPr>
  </w:style>
  <w:style w:type="paragraph" w:styleId="TOC8">
    <w:name w:val="toc 8"/>
    <w:basedOn w:val="TOC1"/>
    <w:qFormat/>
    <w:rsid w:val="003E08FC"/>
    <w:pPr>
      <w:spacing w:before="180"/>
      <w:ind w:left="2693" w:hanging="2693"/>
    </w:pPr>
    <w:rPr>
      <w:b/>
    </w:rPr>
  </w:style>
  <w:style w:type="paragraph" w:styleId="TOC1">
    <w:name w:val="toc 1"/>
    <w:qFormat/>
    <w:rsid w:val="003E08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qFormat/>
    <w:rsid w:val="003E08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qFormat/>
    <w:rsid w:val="003E08FC"/>
    <w:pPr>
      <w:ind w:left="1701" w:hanging="1701"/>
    </w:pPr>
  </w:style>
  <w:style w:type="paragraph" w:styleId="TOC4">
    <w:name w:val="toc 4"/>
    <w:basedOn w:val="TOC3"/>
    <w:qFormat/>
    <w:rsid w:val="003E08FC"/>
    <w:pPr>
      <w:ind w:left="1418" w:hanging="1418"/>
    </w:pPr>
  </w:style>
  <w:style w:type="paragraph" w:styleId="TOC3">
    <w:name w:val="toc 3"/>
    <w:basedOn w:val="TOC2"/>
    <w:qFormat/>
    <w:rsid w:val="003E08FC"/>
    <w:pPr>
      <w:ind w:left="1134" w:hanging="1134"/>
    </w:pPr>
  </w:style>
  <w:style w:type="paragraph" w:styleId="TOC2">
    <w:name w:val="toc 2"/>
    <w:basedOn w:val="TOC1"/>
    <w:qFormat/>
    <w:rsid w:val="003E08FC"/>
    <w:pPr>
      <w:keepNext w:val="0"/>
      <w:spacing w:before="0"/>
      <w:ind w:left="851" w:hanging="851"/>
    </w:pPr>
    <w:rPr>
      <w:sz w:val="20"/>
    </w:rPr>
  </w:style>
  <w:style w:type="paragraph" w:styleId="Index2">
    <w:name w:val="index 2"/>
    <w:basedOn w:val="Index1"/>
    <w:qFormat/>
    <w:rsid w:val="003E08FC"/>
    <w:pPr>
      <w:ind w:left="284"/>
    </w:pPr>
  </w:style>
  <w:style w:type="paragraph" w:styleId="Index1">
    <w:name w:val="index 1"/>
    <w:basedOn w:val="Normal"/>
    <w:qFormat/>
    <w:rsid w:val="003E08FC"/>
    <w:pPr>
      <w:keepLines/>
      <w:spacing w:after="0"/>
    </w:pPr>
  </w:style>
  <w:style w:type="paragraph" w:customStyle="1" w:styleId="ZH">
    <w:name w:val="ZH"/>
    <w:qFormat/>
    <w:rsid w:val="003E08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qFormat/>
    <w:rsid w:val="003E08FC"/>
    <w:pPr>
      <w:outlineLvl w:val="9"/>
    </w:pPr>
  </w:style>
  <w:style w:type="paragraph" w:styleId="ListNumber2">
    <w:name w:val="List Number 2"/>
    <w:basedOn w:val="ListNumber"/>
    <w:qFormat/>
    <w:rsid w:val="003E08F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3E08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3E08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E08FC"/>
    <w:rPr>
      <w:rFonts w:ascii="Times New Roman" w:eastAsia="Times New Roman" w:hAnsi="Times New Roman"/>
      <w:sz w:val="16"/>
    </w:rPr>
  </w:style>
  <w:style w:type="paragraph" w:customStyle="1" w:styleId="TF">
    <w:name w:val="TF"/>
    <w:aliases w:val="left"/>
    <w:basedOn w:val="TH"/>
    <w:link w:val="TFChar"/>
    <w:qFormat/>
    <w:rsid w:val="003E08FC"/>
    <w:pPr>
      <w:keepNext w:val="0"/>
      <w:spacing w:before="0" w:after="240"/>
    </w:pPr>
  </w:style>
  <w:style w:type="paragraph" w:customStyle="1" w:styleId="NO">
    <w:name w:val="NO"/>
    <w:basedOn w:val="Normal"/>
    <w:link w:val="NOChar"/>
    <w:qFormat/>
    <w:rsid w:val="003E08FC"/>
    <w:pPr>
      <w:keepLines/>
      <w:ind w:left="1135" w:hanging="851"/>
    </w:pPr>
  </w:style>
  <w:style w:type="paragraph" w:styleId="TOC9">
    <w:name w:val="toc 9"/>
    <w:basedOn w:val="TOC8"/>
    <w:qFormat/>
    <w:rsid w:val="003E08FC"/>
    <w:pPr>
      <w:ind w:left="1418" w:hanging="1418"/>
    </w:pPr>
  </w:style>
  <w:style w:type="paragraph" w:customStyle="1" w:styleId="EX">
    <w:name w:val="EX"/>
    <w:basedOn w:val="Normal"/>
    <w:link w:val="EXChar"/>
    <w:qFormat/>
    <w:rsid w:val="003E08FC"/>
    <w:pPr>
      <w:keepLines/>
      <w:ind w:left="1702" w:hanging="1418"/>
    </w:pPr>
  </w:style>
  <w:style w:type="paragraph" w:customStyle="1" w:styleId="FP">
    <w:name w:val="FP"/>
    <w:basedOn w:val="Normal"/>
    <w:qFormat/>
    <w:rsid w:val="003E08FC"/>
    <w:pPr>
      <w:spacing w:after="0"/>
    </w:pPr>
  </w:style>
  <w:style w:type="paragraph" w:customStyle="1" w:styleId="LD">
    <w:name w:val="LD"/>
    <w:qFormat/>
    <w:rsid w:val="003E08F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qFormat/>
    <w:rsid w:val="003E08FC"/>
    <w:pPr>
      <w:spacing w:after="0"/>
    </w:pPr>
  </w:style>
  <w:style w:type="paragraph" w:customStyle="1" w:styleId="EW">
    <w:name w:val="EW"/>
    <w:basedOn w:val="EX"/>
    <w:qFormat/>
    <w:rsid w:val="003E08FC"/>
    <w:pPr>
      <w:spacing w:after="0"/>
    </w:pPr>
  </w:style>
  <w:style w:type="paragraph" w:styleId="TOC6">
    <w:name w:val="toc 6"/>
    <w:basedOn w:val="TOC5"/>
    <w:next w:val="Normal"/>
    <w:qFormat/>
    <w:rsid w:val="003E08FC"/>
    <w:pPr>
      <w:ind w:left="1985" w:hanging="1985"/>
    </w:pPr>
  </w:style>
  <w:style w:type="paragraph" w:styleId="TOC7">
    <w:name w:val="toc 7"/>
    <w:basedOn w:val="TOC6"/>
    <w:next w:val="Normal"/>
    <w:qFormat/>
    <w:rsid w:val="003E08FC"/>
    <w:pPr>
      <w:ind w:left="2268" w:hanging="2268"/>
    </w:pPr>
  </w:style>
  <w:style w:type="paragraph" w:styleId="ListBullet2">
    <w:name w:val="List Bullet 2"/>
    <w:basedOn w:val="ListBullet"/>
    <w:link w:val="ListBullet2Char"/>
    <w:qFormat/>
    <w:rsid w:val="003E08FC"/>
    <w:pPr>
      <w:ind w:left="851"/>
    </w:pPr>
  </w:style>
  <w:style w:type="paragraph" w:styleId="ListBullet3">
    <w:name w:val="List Bullet 3"/>
    <w:basedOn w:val="ListBullet2"/>
    <w:link w:val="ListBullet3Char"/>
    <w:qFormat/>
    <w:rsid w:val="003E08FC"/>
    <w:pPr>
      <w:ind w:left="1135"/>
    </w:pPr>
  </w:style>
  <w:style w:type="paragraph" w:styleId="ListNumber">
    <w:name w:val="List Number"/>
    <w:basedOn w:val="List"/>
    <w:qFormat/>
    <w:rsid w:val="003E08FC"/>
  </w:style>
  <w:style w:type="paragraph" w:customStyle="1" w:styleId="EQ">
    <w:name w:val="EQ"/>
    <w:basedOn w:val="Normal"/>
    <w:next w:val="Normal"/>
    <w:link w:val="EQChar"/>
    <w:qFormat/>
    <w:rsid w:val="003E08FC"/>
    <w:pPr>
      <w:keepLines/>
      <w:tabs>
        <w:tab w:val="center" w:pos="4536"/>
        <w:tab w:val="right" w:pos="9072"/>
      </w:tabs>
    </w:pPr>
    <w:rPr>
      <w:noProof/>
    </w:rPr>
  </w:style>
  <w:style w:type="paragraph" w:customStyle="1" w:styleId="NF">
    <w:name w:val="NF"/>
    <w:basedOn w:val="NO"/>
    <w:qFormat/>
    <w:rsid w:val="003E08FC"/>
    <w:pPr>
      <w:keepNext/>
      <w:spacing w:after="0"/>
    </w:pPr>
    <w:rPr>
      <w:rFonts w:ascii="Arial" w:hAnsi="Arial"/>
      <w:sz w:val="18"/>
    </w:rPr>
  </w:style>
  <w:style w:type="paragraph" w:customStyle="1" w:styleId="PL">
    <w:name w:val="PL"/>
    <w:link w:val="PLChar"/>
    <w:qFormat/>
    <w:rsid w:val="003E08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3E08FC"/>
    <w:pPr>
      <w:jc w:val="right"/>
    </w:pPr>
  </w:style>
  <w:style w:type="paragraph" w:customStyle="1" w:styleId="H6">
    <w:name w:val="H6"/>
    <w:basedOn w:val="Heading5"/>
    <w:next w:val="Normal"/>
    <w:link w:val="H6Char"/>
    <w:qFormat/>
    <w:rsid w:val="003E08FC"/>
    <w:pPr>
      <w:ind w:left="1985" w:hanging="1985"/>
      <w:outlineLvl w:val="9"/>
    </w:pPr>
    <w:rPr>
      <w:sz w:val="20"/>
    </w:rPr>
  </w:style>
  <w:style w:type="paragraph" w:customStyle="1" w:styleId="ZA">
    <w:name w:val="ZA"/>
    <w:qFormat/>
    <w:rsid w:val="003E08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3E08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qFormat/>
    <w:rsid w:val="003E08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qFormat/>
    <w:rsid w:val="003E08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qFormat/>
    <w:rsid w:val="003E08FC"/>
    <w:pPr>
      <w:framePr w:wrap="notBeside" w:y="16161"/>
    </w:pPr>
  </w:style>
  <w:style w:type="character" w:customStyle="1" w:styleId="ZGSM">
    <w:name w:val="ZGSM"/>
    <w:qFormat/>
    <w:rsid w:val="003E08FC"/>
  </w:style>
  <w:style w:type="paragraph" w:styleId="List2">
    <w:name w:val="List 2"/>
    <w:basedOn w:val="List"/>
    <w:link w:val="List2Char"/>
    <w:qFormat/>
    <w:rsid w:val="003E08FC"/>
    <w:pPr>
      <w:ind w:left="851"/>
    </w:pPr>
  </w:style>
  <w:style w:type="paragraph" w:customStyle="1" w:styleId="ZG">
    <w:name w:val="ZG"/>
    <w:qFormat/>
    <w:rsid w:val="003E08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qFormat/>
    <w:rsid w:val="003E08FC"/>
    <w:pPr>
      <w:ind w:left="1135"/>
    </w:pPr>
  </w:style>
  <w:style w:type="paragraph" w:styleId="List4">
    <w:name w:val="List 4"/>
    <w:basedOn w:val="List3"/>
    <w:qFormat/>
    <w:rsid w:val="003E08FC"/>
    <w:pPr>
      <w:ind w:left="1418"/>
    </w:pPr>
  </w:style>
  <w:style w:type="paragraph" w:styleId="List5">
    <w:name w:val="List 5"/>
    <w:basedOn w:val="List4"/>
    <w:qFormat/>
    <w:rsid w:val="003E08FC"/>
    <w:pPr>
      <w:ind w:left="1702"/>
    </w:pPr>
  </w:style>
  <w:style w:type="paragraph" w:customStyle="1" w:styleId="EditorsNote">
    <w:name w:val="Editor's Note"/>
    <w:aliases w:val="EN"/>
    <w:basedOn w:val="NO"/>
    <w:link w:val="EditorsNoteCarCar"/>
    <w:qFormat/>
    <w:rsid w:val="003E08FC"/>
    <w:rPr>
      <w:color w:val="FF0000"/>
    </w:rPr>
  </w:style>
  <w:style w:type="paragraph" w:styleId="List">
    <w:name w:val="List"/>
    <w:basedOn w:val="Normal"/>
    <w:link w:val="ListChar"/>
    <w:qFormat/>
    <w:rsid w:val="003E08FC"/>
    <w:pPr>
      <w:ind w:left="568" w:hanging="284"/>
    </w:pPr>
  </w:style>
  <w:style w:type="paragraph" w:styleId="ListBullet">
    <w:name w:val="List Bullet"/>
    <w:basedOn w:val="List"/>
    <w:link w:val="ListBulletChar"/>
    <w:qFormat/>
    <w:rsid w:val="003E08FC"/>
  </w:style>
  <w:style w:type="paragraph" w:styleId="ListBullet4">
    <w:name w:val="List Bullet 4"/>
    <w:basedOn w:val="ListBullet3"/>
    <w:qFormat/>
    <w:rsid w:val="003E08FC"/>
    <w:pPr>
      <w:ind w:left="1418"/>
    </w:pPr>
  </w:style>
  <w:style w:type="paragraph" w:styleId="ListBullet5">
    <w:name w:val="List Bullet 5"/>
    <w:basedOn w:val="ListBullet4"/>
    <w:qFormat/>
    <w:rsid w:val="003E08FC"/>
    <w:pPr>
      <w:ind w:left="1702"/>
    </w:pPr>
  </w:style>
  <w:style w:type="paragraph" w:customStyle="1" w:styleId="B10">
    <w:name w:val="B1"/>
    <w:basedOn w:val="List"/>
    <w:link w:val="B1Char"/>
    <w:qFormat/>
    <w:rsid w:val="003E08FC"/>
  </w:style>
  <w:style w:type="paragraph" w:customStyle="1" w:styleId="B20">
    <w:name w:val="B2"/>
    <w:basedOn w:val="List2"/>
    <w:link w:val="B2Char"/>
    <w:qFormat/>
    <w:rsid w:val="003E08FC"/>
  </w:style>
  <w:style w:type="paragraph" w:customStyle="1" w:styleId="B30">
    <w:name w:val="B3"/>
    <w:basedOn w:val="List3"/>
    <w:link w:val="B3Char"/>
    <w:qFormat/>
    <w:rsid w:val="003E08FC"/>
  </w:style>
  <w:style w:type="paragraph" w:customStyle="1" w:styleId="B4">
    <w:name w:val="B4"/>
    <w:basedOn w:val="List4"/>
    <w:link w:val="B4Char"/>
    <w:qFormat/>
    <w:rsid w:val="003E08FC"/>
  </w:style>
  <w:style w:type="paragraph" w:customStyle="1" w:styleId="B5">
    <w:name w:val="B5"/>
    <w:basedOn w:val="List5"/>
    <w:link w:val="B5Char"/>
    <w:qFormat/>
    <w:rsid w:val="003E08FC"/>
  </w:style>
  <w:style w:type="paragraph" w:customStyle="1" w:styleId="ZTD">
    <w:name w:val="ZTD"/>
    <w:basedOn w:val="ZB"/>
    <w:qFormat/>
    <w:rsid w:val="003E08FC"/>
    <w:pPr>
      <w:framePr w:hRule="auto" w:wrap="notBeside" w:y="852"/>
    </w:pPr>
    <w:rPr>
      <w:i w:val="0"/>
      <w:sz w:val="40"/>
    </w:rPr>
  </w:style>
  <w:style w:type="paragraph" w:styleId="Revision">
    <w:name w:val="Revision"/>
    <w:hidden/>
    <w:uiPriority w:val="99"/>
    <w:semiHidden/>
    <w:qFormat/>
    <w:rsid w:val="00554528"/>
    <w:rPr>
      <w:rFonts w:ascii="Times New Roman" w:eastAsia="Times New Roman" w:hAnsi="Times New Roman"/>
    </w:rPr>
  </w:style>
  <w:style w:type="paragraph" w:styleId="CommentText">
    <w:name w:val="annotation text"/>
    <w:basedOn w:val="Normal"/>
    <w:link w:val="CommentTextChar"/>
    <w:uiPriority w:val="99"/>
    <w:unhideWhenUsed/>
    <w:qFormat/>
  </w:style>
  <w:style w:type="character" w:customStyle="1" w:styleId="CommentTextChar">
    <w:name w:val="Comment Text Char"/>
    <w:basedOn w:val="DefaultParagraphFont"/>
    <w:link w:val="CommentText"/>
    <w:uiPriority w:val="99"/>
    <w:qFormat/>
    <w:rPr>
      <w:rFonts w:ascii="Times New Roman" w:eastAsia="Times New Roman" w:hAnsi="Times New Roman"/>
    </w:rPr>
  </w:style>
  <w:style w:type="character" w:styleId="CommentReference">
    <w:name w:val="annotation reference"/>
    <w:basedOn w:val="DefaultParagraphFont"/>
    <w:uiPriority w:val="99"/>
    <w:unhideWhenUsed/>
    <w:qFormat/>
    <w:rPr>
      <w:sz w:val="16"/>
      <w:szCs w:val="16"/>
    </w:rPr>
  </w:style>
  <w:style w:type="character" w:customStyle="1" w:styleId="cf01">
    <w:name w:val="cf01"/>
    <w:basedOn w:val="DefaultParagraphFont"/>
    <w:rsid w:val="001815F1"/>
    <w:rPr>
      <w:rFonts w:ascii="Segoe UI" w:hAnsi="Segoe UI" w:cs="Segoe UI" w:hint="default"/>
      <w:sz w:val="18"/>
      <w:szCs w:val="18"/>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uiPriority w:val="35"/>
    <w:qFormat/>
    <w:rsid w:val="00F2750F"/>
    <w:rPr>
      <w:rFonts w:ascii="Times New Roman" w:eastAsia="Times New Roman" w:hAnsi="Times New Roman"/>
      <w:b/>
      <w:bCs/>
      <w:lang w:val="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F2750F"/>
    <w:rPr>
      <w:rFonts w:ascii="Times New Roman" w:eastAsia="Times New Roman" w:hAnsi="Times New Roman"/>
    </w:rPr>
  </w:style>
  <w:style w:type="table" w:customStyle="1" w:styleId="Tabellengitternetz2">
    <w:name w:val="Tabellengitternetz2"/>
    <w:basedOn w:val="TableNormal"/>
    <w:qFormat/>
    <w:rsid w:val="007233FF"/>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croText">
    <w:name w:val="macro"/>
    <w:link w:val="MacroTextChar"/>
    <w:uiPriority w:val="99"/>
    <w:qFormat/>
    <w:rsid w:val="00A40BD4"/>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val="en-US" w:eastAsia="zh-CN"/>
    </w:rPr>
  </w:style>
  <w:style w:type="character" w:customStyle="1" w:styleId="MacroTextChar">
    <w:name w:val="Macro Text Char"/>
    <w:basedOn w:val="DefaultParagraphFont"/>
    <w:link w:val="MacroText"/>
    <w:uiPriority w:val="99"/>
    <w:qFormat/>
    <w:rsid w:val="00A40BD4"/>
    <w:rPr>
      <w:rFonts w:ascii="Courier New" w:hAnsi="Courier New"/>
      <w:kern w:val="2"/>
      <w:sz w:val="24"/>
      <w:lang w:val="en-US" w:eastAsia="zh-CN"/>
    </w:rPr>
  </w:style>
  <w:style w:type="paragraph" w:styleId="NoteHeading">
    <w:name w:val="Note Heading"/>
    <w:basedOn w:val="Normal"/>
    <w:next w:val="Normal"/>
    <w:link w:val="NoteHeadingChar"/>
    <w:qFormat/>
    <w:rsid w:val="00A40BD4"/>
    <w:rPr>
      <w:rFonts w:eastAsia="MS Mincho"/>
      <w:lang w:eastAsia="zh-CN"/>
    </w:rPr>
  </w:style>
  <w:style w:type="character" w:customStyle="1" w:styleId="NoteHeadingChar">
    <w:name w:val="Note Heading Char"/>
    <w:basedOn w:val="DefaultParagraphFont"/>
    <w:link w:val="NoteHeading"/>
    <w:qFormat/>
    <w:rsid w:val="00A40BD4"/>
    <w:rPr>
      <w:rFonts w:ascii="Times New Roman" w:eastAsia="MS Mincho" w:hAnsi="Times New Roman"/>
      <w:lang w:eastAsia="zh-CN"/>
    </w:rPr>
  </w:style>
  <w:style w:type="paragraph" w:styleId="Index8">
    <w:name w:val="index 8"/>
    <w:basedOn w:val="Normal"/>
    <w:next w:val="Normal"/>
    <w:uiPriority w:val="99"/>
    <w:qFormat/>
    <w:rsid w:val="00A40BD4"/>
    <w:pPr>
      <w:widowControl w:val="0"/>
      <w:overflowPunct/>
      <w:autoSpaceDE/>
      <w:autoSpaceDN/>
      <w:adjustRightInd/>
      <w:spacing w:beforeLines="10" w:afterLines="10"/>
      <w:ind w:leftChars="1400" w:left="1400" w:hanging="578"/>
      <w:textAlignment w:val="auto"/>
    </w:pPr>
    <w:rPr>
      <w:kern w:val="2"/>
      <w:szCs w:val="24"/>
      <w:lang w:val="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A40BD4"/>
    <w:pPr>
      <w:overflowPunct/>
      <w:autoSpaceDE/>
      <w:autoSpaceDN/>
      <w:adjustRightInd/>
      <w:spacing w:after="0"/>
      <w:ind w:left="851"/>
      <w:textAlignment w:val="auto"/>
    </w:pPr>
    <w:rPr>
      <w:rFonts w:eastAsia="MS Mincho"/>
      <w:lang w:val="it-IT"/>
    </w:rPr>
  </w:style>
  <w:style w:type="paragraph" w:styleId="Index5">
    <w:name w:val="index 5"/>
    <w:basedOn w:val="Normal"/>
    <w:next w:val="Normal"/>
    <w:uiPriority w:val="99"/>
    <w:qFormat/>
    <w:rsid w:val="00A40BD4"/>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uiPriority w:val="99"/>
    <w:qFormat/>
    <w:rsid w:val="00A40BD4"/>
    <w:pPr>
      <w:widowControl w:val="0"/>
      <w:overflowPunct/>
      <w:autoSpaceDE/>
      <w:autoSpaceDN/>
      <w:adjustRightInd/>
      <w:spacing w:beforeLines="10" w:afterLines="10"/>
      <w:ind w:leftChars="1000" w:left="1000" w:hanging="578"/>
      <w:textAlignment w:val="auto"/>
    </w:pPr>
    <w:rPr>
      <w:kern w:val="2"/>
      <w:szCs w:val="24"/>
      <w:lang w:val="en-US"/>
    </w:rPr>
  </w:style>
  <w:style w:type="paragraph" w:styleId="BodyText3">
    <w:name w:val="Body Text 3"/>
    <w:basedOn w:val="Normal"/>
    <w:link w:val="BodyText3Char"/>
    <w:uiPriority w:val="99"/>
    <w:qFormat/>
    <w:rsid w:val="00A40BD4"/>
    <w:pPr>
      <w:keepNext/>
      <w:keepLines/>
    </w:pPr>
    <w:rPr>
      <w:rFonts w:eastAsia="Osaka"/>
      <w:color w:val="000000"/>
      <w:lang w:eastAsia="en-US"/>
    </w:rPr>
  </w:style>
  <w:style w:type="character" w:customStyle="1" w:styleId="BodyText3Char">
    <w:name w:val="Body Text 3 Char"/>
    <w:basedOn w:val="DefaultParagraphFont"/>
    <w:link w:val="BodyText3"/>
    <w:uiPriority w:val="99"/>
    <w:qFormat/>
    <w:rsid w:val="00A40BD4"/>
    <w:rPr>
      <w:rFonts w:ascii="Times New Roman" w:eastAsia="Osaka" w:hAnsi="Times New Roman"/>
      <w:color w:val="000000"/>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40BD4"/>
    <w:rPr>
      <w:rFonts w:eastAsia="MS Mincho"/>
      <w:lang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qFormat/>
    <w:rsid w:val="00A40BD4"/>
    <w:rPr>
      <w:rFonts w:ascii="Times New Roman" w:eastAsia="Times New Roman" w:hAnsi="Times New Roman"/>
    </w:rPr>
  </w:style>
  <w:style w:type="paragraph" w:styleId="BodyTextIndent">
    <w:name w:val="Body Text Indent"/>
    <w:basedOn w:val="Normal"/>
    <w:link w:val="BodyTextIndentChar"/>
    <w:qFormat/>
    <w:rsid w:val="00A40BD4"/>
    <w:pPr>
      <w:spacing w:after="120"/>
      <w:ind w:left="360"/>
    </w:pPr>
    <w:rPr>
      <w:rFonts w:eastAsia="SimSun"/>
      <w:lang w:eastAsia="en-US"/>
    </w:rPr>
  </w:style>
  <w:style w:type="character" w:customStyle="1" w:styleId="BodyTextIndentChar">
    <w:name w:val="Body Text Indent Char"/>
    <w:basedOn w:val="DefaultParagraphFont"/>
    <w:link w:val="BodyTextIndent"/>
    <w:qFormat/>
    <w:rsid w:val="00A40BD4"/>
    <w:rPr>
      <w:rFonts w:ascii="Times New Roman" w:hAnsi="Times New Roman"/>
      <w:lang w:eastAsia="en-US"/>
    </w:rPr>
  </w:style>
  <w:style w:type="paragraph" w:styleId="ListNumber3">
    <w:name w:val="List Number 3"/>
    <w:basedOn w:val="Normal"/>
    <w:uiPriority w:val="99"/>
    <w:qFormat/>
    <w:rsid w:val="00A40BD4"/>
    <w:pPr>
      <w:numPr>
        <w:numId w:val="2"/>
      </w:numPr>
      <w:tabs>
        <w:tab w:val="clear" w:pos="720"/>
        <w:tab w:val="left" w:pos="851"/>
        <w:tab w:val="left" w:pos="926"/>
      </w:tabs>
      <w:ind w:left="926" w:hanging="851"/>
    </w:pPr>
    <w:rPr>
      <w:rFonts w:eastAsia="MS Mincho"/>
    </w:rPr>
  </w:style>
  <w:style w:type="paragraph" w:styleId="BlockText">
    <w:name w:val="Block Text"/>
    <w:basedOn w:val="Normal"/>
    <w:qFormat/>
    <w:rsid w:val="00A40BD4"/>
    <w:pPr>
      <w:overflowPunct/>
      <w:autoSpaceDE/>
      <w:autoSpaceDN/>
      <w:adjustRightInd/>
      <w:spacing w:after="120"/>
      <w:ind w:left="1440" w:right="1440"/>
      <w:textAlignment w:val="auto"/>
    </w:pPr>
    <w:rPr>
      <w:rFonts w:eastAsia="MS Mincho"/>
      <w:lang w:eastAsia="en-US"/>
    </w:rPr>
  </w:style>
  <w:style w:type="paragraph" w:styleId="Index4">
    <w:name w:val="index 4"/>
    <w:basedOn w:val="Normal"/>
    <w:next w:val="Normal"/>
    <w:uiPriority w:val="99"/>
    <w:qFormat/>
    <w:rsid w:val="00A40BD4"/>
    <w:pPr>
      <w:widowControl w:val="0"/>
      <w:overflowPunct/>
      <w:autoSpaceDE/>
      <w:autoSpaceDN/>
      <w:adjustRightInd/>
      <w:spacing w:beforeLines="10" w:afterLines="10"/>
      <w:ind w:leftChars="600" w:left="600" w:hanging="578"/>
      <w:textAlignment w:val="auto"/>
    </w:pPr>
    <w:rPr>
      <w:kern w:val="2"/>
      <w:szCs w:val="24"/>
      <w:lang w:val="en-US"/>
    </w:rPr>
  </w:style>
  <w:style w:type="paragraph" w:styleId="PlainText">
    <w:name w:val="Plain Text"/>
    <w:basedOn w:val="Normal"/>
    <w:link w:val="PlainTextChar"/>
    <w:qFormat/>
    <w:rsid w:val="00A40BD4"/>
    <w:rPr>
      <w:rFonts w:ascii="Courier New" w:eastAsia="MS Mincho" w:hAnsi="Courier New"/>
      <w:lang w:val="nb-NO" w:eastAsia="ja-JP"/>
    </w:rPr>
  </w:style>
  <w:style w:type="character" w:customStyle="1" w:styleId="PlainTextChar">
    <w:name w:val="Plain Text Char"/>
    <w:basedOn w:val="DefaultParagraphFont"/>
    <w:link w:val="PlainText"/>
    <w:qFormat/>
    <w:rsid w:val="00A40BD4"/>
    <w:rPr>
      <w:rFonts w:ascii="Courier New" w:eastAsia="MS Mincho" w:hAnsi="Courier New"/>
      <w:lang w:val="nb-NO" w:eastAsia="ja-JP"/>
    </w:rPr>
  </w:style>
  <w:style w:type="paragraph" w:styleId="ListNumber4">
    <w:name w:val="List Number 4"/>
    <w:basedOn w:val="Normal"/>
    <w:uiPriority w:val="99"/>
    <w:qFormat/>
    <w:rsid w:val="00A40BD4"/>
    <w:pPr>
      <w:numPr>
        <w:numId w:val="3"/>
      </w:numPr>
      <w:tabs>
        <w:tab w:val="clear" w:pos="720"/>
        <w:tab w:val="left" w:pos="1209"/>
      </w:tabs>
      <w:ind w:left="1209"/>
    </w:pPr>
    <w:rPr>
      <w:rFonts w:eastAsia="MS Mincho"/>
    </w:rPr>
  </w:style>
  <w:style w:type="paragraph" w:styleId="Index3">
    <w:name w:val="index 3"/>
    <w:basedOn w:val="Normal"/>
    <w:next w:val="Normal"/>
    <w:uiPriority w:val="99"/>
    <w:qFormat/>
    <w:rsid w:val="00A40BD4"/>
    <w:pPr>
      <w:widowControl w:val="0"/>
      <w:overflowPunct/>
      <w:autoSpaceDE/>
      <w:autoSpaceDN/>
      <w:adjustRightInd/>
      <w:spacing w:beforeLines="10" w:afterLines="10"/>
      <w:ind w:leftChars="400" w:left="400" w:hanging="578"/>
      <w:textAlignment w:val="auto"/>
    </w:pPr>
    <w:rPr>
      <w:kern w:val="2"/>
      <w:szCs w:val="24"/>
      <w:lang w:val="en-US"/>
    </w:rPr>
  </w:style>
  <w:style w:type="paragraph" w:styleId="BodyTextIndent2">
    <w:name w:val="Body Text Indent 2"/>
    <w:basedOn w:val="Normal"/>
    <w:link w:val="BodyTextIndent2Char"/>
    <w:uiPriority w:val="99"/>
    <w:qFormat/>
    <w:rsid w:val="00A40BD4"/>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A40BD4"/>
    <w:rPr>
      <w:rFonts w:ascii="Times New Roman" w:eastAsia="MS Mincho" w:hAnsi="Times New Roman"/>
    </w:rPr>
  </w:style>
  <w:style w:type="paragraph" w:styleId="EndnoteText">
    <w:name w:val="endnote text"/>
    <w:basedOn w:val="Normal"/>
    <w:link w:val="EndnoteTextChar"/>
    <w:uiPriority w:val="99"/>
    <w:qFormat/>
    <w:rsid w:val="00A40BD4"/>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uiPriority w:val="99"/>
    <w:qFormat/>
    <w:rsid w:val="00A40BD4"/>
    <w:rPr>
      <w:rFonts w:ascii="Times New Roman" w:hAnsi="Times New Roman"/>
      <w:lang w:eastAsia="en-US"/>
    </w:rPr>
  </w:style>
  <w:style w:type="paragraph" w:styleId="IndexHeading">
    <w:name w:val="index heading"/>
    <w:basedOn w:val="Normal"/>
    <w:next w:val="Normal"/>
    <w:qFormat/>
    <w:rsid w:val="00A40BD4"/>
    <w:pPr>
      <w:pBdr>
        <w:top w:val="single" w:sz="12" w:space="0" w:color="auto"/>
      </w:pBdr>
      <w:spacing w:before="360" w:after="240"/>
    </w:pPr>
    <w:rPr>
      <w:rFonts w:eastAsia="MS Mincho"/>
      <w:b/>
      <w:i/>
      <w:sz w:val="26"/>
      <w:lang w:eastAsia="en-US"/>
    </w:rPr>
  </w:style>
  <w:style w:type="paragraph" w:styleId="ListNumber5">
    <w:name w:val="List Number 5"/>
    <w:basedOn w:val="Normal"/>
    <w:uiPriority w:val="99"/>
    <w:qFormat/>
    <w:rsid w:val="00A40BD4"/>
    <w:pPr>
      <w:tabs>
        <w:tab w:val="left" w:pos="851"/>
        <w:tab w:val="left" w:pos="1800"/>
      </w:tabs>
      <w:ind w:left="1800" w:hanging="851"/>
    </w:pPr>
    <w:rPr>
      <w:rFonts w:eastAsia="MS Mincho"/>
    </w:rPr>
  </w:style>
  <w:style w:type="paragraph" w:styleId="BodyTextIndent3">
    <w:name w:val="Body Text Indent 3"/>
    <w:basedOn w:val="Normal"/>
    <w:link w:val="BodyTextIndent3Char"/>
    <w:uiPriority w:val="99"/>
    <w:qFormat/>
    <w:rsid w:val="00A40BD4"/>
    <w:pPr>
      <w:ind w:left="1080"/>
    </w:pPr>
    <w:rPr>
      <w:rFonts w:eastAsia="Yu Mincho"/>
      <w:lang w:eastAsia="en-US"/>
    </w:rPr>
  </w:style>
  <w:style w:type="character" w:customStyle="1" w:styleId="BodyTextIndent3Char">
    <w:name w:val="Body Text Indent 3 Char"/>
    <w:basedOn w:val="DefaultParagraphFont"/>
    <w:link w:val="BodyTextIndent3"/>
    <w:uiPriority w:val="99"/>
    <w:qFormat/>
    <w:rsid w:val="00A40BD4"/>
    <w:rPr>
      <w:rFonts w:ascii="Times New Roman" w:eastAsia="Yu Mincho" w:hAnsi="Times New Roman"/>
      <w:lang w:eastAsia="en-US"/>
    </w:rPr>
  </w:style>
  <w:style w:type="paragraph" w:styleId="Index7">
    <w:name w:val="index 7"/>
    <w:basedOn w:val="Normal"/>
    <w:next w:val="Normal"/>
    <w:uiPriority w:val="99"/>
    <w:qFormat/>
    <w:rsid w:val="00A40BD4"/>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9">
    <w:name w:val="index 9"/>
    <w:basedOn w:val="Normal"/>
    <w:next w:val="Normal"/>
    <w:uiPriority w:val="99"/>
    <w:qFormat/>
    <w:rsid w:val="00A40BD4"/>
    <w:pPr>
      <w:widowControl w:val="0"/>
      <w:overflowPunct/>
      <w:autoSpaceDE/>
      <w:autoSpaceDN/>
      <w:adjustRightInd/>
      <w:spacing w:beforeLines="10" w:afterLines="10"/>
      <w:ind w:leftChars="1600" w:left="1600" w:hanging="578"/>
      <w:textAlignment w:val="auto"/>
    </w:pPr>
    <w:rPr>
      <w:kern w:val="2"/>
      <w:szCs w:val="24"/>
      <w:lang w:val="en-US"/>
    </w:rPr>
  </w:style>
  <w:style w:type="paragraph" w:styleId="TableofFigures">
    <w:name w:val="table of figures"/>
    <w:basedOn w:val="Normal"/>
    <w:next w:val="Normal"/>
    <w:uiPriority w:val="99"/>
    <w:qFormat/>
    <w:rsid w:val="00A40BD4"/>
    <w:pPr>
      <w:ind w:left="400" w:hanging="400"/>
      <w:jc w:val="center"/>
    </w:pPr>
    <w:rPr>
      <w:rFonts w:eastAsia="Yu Mincho"/>
      <w:b/>
      <w:lang w:eastAsia="en-US"/>
    </w:rPr>
  </w:style>
  <w:style w:type="paragraph" w:styleId="BodyText2">
    <w:name w:val="Body Text 2"/>
    <w:basedOn w:val="Normal"/>
    <w:link w:val="BodyText2Char"/>
    <w:uiPriority w:val="99"/>
    <w:qFormat/>
    <w:rsid w:val="00A40BD4"/>
    <w:rPr>
      <w:rFonts w:eastAsia="MS Mincho"/>
      <w:i/>
      <w:lang w:eastAsia="en-US"/>
    </w:rPr>
  </w:style>
  <w:style w:type="character" w:customStyle="1" w:styleId="BodyText2Char">
    <w:name w:val="Body Text 2 Char"/>
    <w:basedOn w:val="DefaultParagraphFont"/>
    <w:link w:val="BodyText2"/>
    <w:uiPriority w:val="99"/>
    <w:qFormat/>
    <w:rsid w:val="00A40BD4"/>
    <w:rPr>
      <w:rFonts w:ascii="Times New Roman" w:eastAsia="MS Mincho" w:hAnsi="Times New Roman"/>
      <w:i/>
      <w:lang w:eastAsia="en-US"/>
    </w:rPr>
  </w:style>
  <w:style w:type="paragraph" w:styleId="HTMLPreformatted">
    <w:name w:val="HTML Preformatted"/>
    <w:basedOn w:val="Normal"/>
    <w:link w:val="HTMLPreformattedChar"/>
    <w:qFormat/>
    <w:rsid w:val="00A40BD4"/>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A40BD4"/>
    <w:rPr>
      <w:rFonts w:ascii="Courier New" w:eastAsia="MS Mincho" w:hAnsi="Courier New"/>
      <w:lang w:eastAsia="zh-CN"/>
    </w:rPr>
  </w:style>
  <w:style w:type="paragraph" w:styleId="Title">
    <w:name w:val="Title"/>
    <w:basedOn w:val="Normal"/>
    <w:next w:val="Normal"/>
    <w:link w:val="TitleChar"/>
    <w:uiPriority w:val="99"/>
    <w:qFormat/>
    <w:rsid w:val="00A40BD4"/>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uiPriority w:val="99"/>
    <w:qFormat/>
    <w:rsid w:val="00A40BD4"/>
    <w:rPr>
      <w:rFonts w:ascii="Courier New" w:eastAsia="MS Mincho" w:hAnsi="Courier New"/>
      <w:lang w:val="nb-NO" w:eastAsia="en-US"/>
    </w:rPr>
  </w:style>
  <w:style w:type="paragraph" w:styleId="CommentSubject">
    <w:name w:val="annotation subject"/>
    <w:basedOn w:val="CommentText"/>
    <w:next w:val="CommentText"/>
    <w:link w:val="CommentSubjectChar"/>
    <w:qFormat/>
    <w:rsid w:val="00A40BD4"/>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qFormat/>
    <w:rsid w:val="00A40BD4"/>
    <w:rPr>
      <w:rFonts w:ascii="Times New Roman" w:eastAsiaTheme="minorEastAsia" w:hAnsi="Times New Roman"/>
      <w:b/>
      <w:bCs/>
      <w:lang w:eastAsia="en-US"/>
    </w:rPr>
  </w:style>
  <w:style w:type="table" w:styleId="TableElegant">
    <w:name w:val="Table Elegant"/>
    <w:basedOn w:val="TableNormal"/>
    <w:qFormat/>
    <w:rsid w:val="00A40BD4"/>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TableClassic2">
    <w:name w:val="Table Classic 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1">
    <w:name w:val="Table Grid 1"/>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qFormat/>
    <w:rsid w:val="00A40BD4"/>
    <w:rPr>
      <w:b/>
      <w:bCs/>
    </w:rPr>
  </w:style>
  <w:style w:type="character" w:styleId="EndnoteReference">
    <w:name w:val="endnote reference"/>
    <w:qFormat/>
    <w:rsid w:val="00A40BD4"/>
    <w:rPr>
      <w:vertAlign w:val="superscript"/>
    </w:rPr>
  </w:style>
  <w:style w:type="character" w:styleId="PageNumber">
    <w:name w:val="page number"/>
    <w:qFormat/>
    <w:rsid w:val="00A40BD4"/>
  </w:style>
  <w:style w:type="character" w:styleId="FollowedHyperlink">
    <w:name w:val="FollowedHyperlink"/>
    <w:aliases w:val="已访问的超链接"/>
    <w:uiPriority w:val="99"/>
    <w:qFormat/>
    <w:rsid w:val="00A40BD4"/>
    <w:rPr>
      <w:color w:val="800080"/>
      <w:u w:val="single"/>
    </w:rPr>
  </w:style>
  <w:style w:type="character" w:styleId="Emphasis">
    <w:name w:val="Emphasis"/>
    <w:uiPriority w:val="20"/>
    <w:qFormat/>
    <w:rsid w:val="00A40BD4"/>
    <w:rPr>
      <w:i/>
      <w:iCs/>
    </w:rPr>
  </w:style>
  <w:style w:type="character" w:styleId="LineNumber">
    <w:name w:val="line number"/>
    <w:basedOn w:val="DefaultParagraphFont"/>
    <w:qFormat/>
    <w:rsid w:val="00A40BD4"/>
    <w:rPr>
      <w:rFonts w:ascii="Arial" w:eastAsia="SimSun" w:hAnsi="Arial" w:cs="Arial"/>
      <w:color w:val="0000FF"/>
      <w:kern w:val="2"/>
      <w:lang w:val="en-US" w:eastAsia="zh-CN" w:bidi="ar-SA"/>
    </w:rPr>
  </w:style>
  <w:style w:type="character" w:styleId="HTMLTypewriter">
    <w:name w:val="HTML Typewriter"/>
    <w:qFormat/>
    <w:rsid w:val="00A40BD4"/>
    <w:rPr>
      <w:rFonts w:ascii="Courier New" w:eastAsia="Times New Roman" w:hAnsi="Courier New" w:cs="Courier New"/>
      <w:sz w:val="20"/>
      <w:szCs w:val="20"/>
    </w:rPr>
  </w:style>
  <w:style w:type="character" w:styleId="Hyperlink">
    <w:name w:val="Hyperlink"/>
    <w:uiPriority w:val="99"/>
    <w:qFormat/>
    <w:rsid w:val="00A40BD4"/>
    <w:rPr>
      <w:color w:val="0000FF"/>
      <w:u w:val="single"/>
    </w:rPr>
  </w:style>
  <w:style w:type="character" w:styleId="HTMLCode">
    <w:name w:val="HTML Code"/>
    <w:unhideWhenUsed/>
    <w:qFormat/>
    <w:rsid w:val="00A40BD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A40BD4"/>
    <w:rPr>
      <w:rFonts w:ascii="Courier New" w:eastAsia="SimSun" w:hAnsi="Courier New" w:cs="Courier New"/>
      <w:color w:val="0000FF"/>
      <w:kern w:val="2"/>
      <w:lang w:val="en-US" w:eastAsia="zh-CN" w:bidi="ar-SA"/>
    </w:rPr>
  </w:style>
  <w:style w:type="paragraph" w:customStyle="1" w:styleId="FL">
    <w:name w:val="FL"/>
    <w:basedOn w:val="Normal"/>
    <w:qFormat/>
    <w:rsid w:val="00A40BD4"/>
    <w:pPr>
      <w:keepNext/>
      <w:keepLines/>
      <w:spacing w:before="60"/>
      <w:jc w:val="center"/>
    </w:pPr>
    <w:rPr>
      <w:rFonts w:ascii="Arial" w:eastAsia="SimSun" w:hAnsi="Arial"/>
      <w:b/>
      <w:lang w:eastAsia="en-US"/>
    </w:rPr>
  </w:style>
  <w:style w:type="paragraph" w:customStyle="1" w:styleId="CRCoverPage">
    <w:name w:val="CR Cover Page"/>
    <w:link w:val="CRCoverPageChar"/>
    <w:qFormat/>
    <w:rsid w:val="00A40BD4"/>
    <w:pPr>
      <w:spacing w:after="120"/>
    </w:pPr>
    <w:rPr>
      <w:rFonts w:ascii="Arial" w:eastAsiaTheme="minorEastAsia" w:hAnsi="Arial"/>
      <w:lang w:eastAsia="en-US"/>
    </w:rPr>
  </w:style>
  <w:style w:type="paragraph" w:customStyle="1" w:styleId="tdoc-header">
    <w:name w:val="tdoc-header"/>
    <w:qFormat/>
    <w:rsid w:val="00A40BD4"/>
    <w:rPr>
      <w:rFonts w:ascii="Arial" w:eastAsiaTheme="minorEastAsia" w:hAnsi="Arial"/>
      <w:sz w:val="24"/>
      <w:lang w:eastAsia="en-US"/>
    </w:rPr>
  </w:style>
  <w:style w:type="character" w:customStyle="1" w:styleId="Heading1Char2">
    <w:name w:val="Heading 1 Char2"/>
    <w:aliases w:val="Char Char17,NMP Heading 1 Char4,H1 Char4,h1 Char4,app heading 1 Char4,l1 Char4,Memo Heading 1 Char4,h11 Char4,h12 Char4,h13 Char4,h14 Char4,h15 Char4,h16 Char4,h17 Char4,h111 Char4,h121 Char4,h131 Char4,h141 Char4,h151 Char4,h161 Char3"/>
    <w:qFormat/>
    <w:rsid w:val="00A40BD4"/>
    <w:rPr>
      <w:rFonts w:ascii="Arial" w:hAnsi="Arial"/>
      <w:sz w:val="36"/>
      <w:lang w:val="en-GB" w:eastAsia="en-US"/>
    </w:rPr>
  </w:style>
  <w:style w:type="character" w:customStyle="1" w:styleId="UnresolvedMention1">
    <w:name w:val="Unresolved Mention1"/>
    <w:uiPriority w:val="99"/>
    <w:unhideWhenUsed/>
    <w:qFormat/>
    <w:rsid w:val="00A40BD4"/>
    <w:rPr>
      <w:color w:val="808080"/>
      <w:shd w:val="clear" w:color="auto" w:fill="E6E6E6"/>
    </w:rPr>
  </w:style>
  <w:style w:type="paragraph" w:customStyle="1" w:styleId="TAJ">
    <w:name w:val="TAJ"/>
    <w:basedOn w:val="Normal"/>
    <w:qFormat/>
    <w:rsid w:val="00A40BD4"/>
    <w:pPr>
      <w:keepNext/>
      <w:keepLines/>
      <w:spacing w:after="0"/>
      <w:jc w:val="both"/>
    </w:pPr>
    <w:rPr>
      <w:rFonts w:ascii="Arial" w:eastAsia="SimSun" w:hAnsi="Arial"/>
      <w:sz w:val="18"/>
      <w:lang w:eastAsia="en-US"/>
    </w:rPr>
  </w:style>
  <w:style w:type="paragraph" w:customStyle="1" w:styleId="B1">
    <w:name w:val="B1+"/>
    <w:basedOn w:val="B10"/>
    <w:link w:val="B1Car"/>
    <w:qFormat/>
    <w:rsid w:val="00A40BD4"/>
    <w:pPr>
      <w:numPr>
        <w:numId w:val="4"/>
      </w:numPr>
      <w:tabs>
        <w:tab w:val="clear" w:pos="737"/>
      </w:tabs>
      <w:ind w:left="567" w:hanging="283"/>
    </w:pPr>
    <w:rPr>
      <w:rFonts w:eastAsia="SimSun"/>
      <w:lang w:eastAsia="en-US"/>
    </w:rPr>
  </w:style>
  <w:style w:type="character" w:customStyle="1" w:styleId="NOChar">
    <w:name w:val="NO Char"/>
    <w:link w:val="NO"/>
    <w:qFormat/>
    <w:rsid w:val="00A40BD4"/>
    <w:rPr>
      <w:rFonts w:ascii="Times New Roman" w:eastAsia="Times New Roman" w:hAnsi="Times New Roman"/>
    </w:rPr>
  </w:style>
  <w:style w:type="character" w:customStyle="1" w:styleId="B1Char">
    <w:name w:val="B1 Char"/>
    <w:link w:val="B10"/>
    <w:qFormat/>
    <w:locked/>
    <w:rsid w:val="00A40BD4"/>
    <w:rPr>
      <w:rFonts w:ascii="Times New Roman" w:eastAsia="Times New Roman" w:hAnsi="Times New Roman"/>
    </w:rPr>
  </w:style>
  <w:style w:type="character" w:customStyle="1" w:styleId="B2Char">
    <w:name w:val="B2 Char"/>
    <w:link w:val="B20"/>
    <w:qFormat/>
    <w:locked/>
    <w:rsid w:val="00A40BD4"/>
    <w:rPr>
      <w:rFonts w:ascii="Times New Roman" w:eastAsia="Times New Roman" w:hAnsi="Times New Roman"/>
    </w:rPr>
  </w:style>
  <w:style w:type="paragraph" w:customStyle="1" w:styleId="a2">
    <w:name w:val="样式 页眉"/>
    <w:basedOn w:val="Header"/>
    <w:link w:val="Char"/>
    <w:qFormat/>
    <w:rsid w:val="00A40BD4"/>
    <w:pPr>
      <w:spacing w:after="180"/>
    </w:pPr>
    <w:rPr>
      <w:rFonts w:eastAsia="Arial"/>
      <w:bCs/>
      <w:noProof w:val="0"/>
      <w:sz w:val="22"/>
      <w:lang w:eastAsia="en-US"/>
    </w:rPr>
  </w:style>
  <w:style w:type="character" w:customStyle="1" w:styleId="TFChar">
    <w:name w:val="TF Char"/>
    <w:link w:val="TF"/>
    <w:qFormat/>
    <w:rsid w:val="00A40BD4"/>
    <w:rPr>
      <w:rFonts w:ascii="Arial" w:eastAsia="Times New Roman" w:hAnsi="Arial"/>
      <w:b/>
    </w:rPr>
  </w:style>
  <w:style w:type="character" w:customStyle="1" w:styleId="TALChar">
    <w:name w:val="TAL Char"/>
    <w:qFormat/>
    <w:locked/>
    <w:rsid w:val="00A40BD4"/>
    <w:rPr>
      <w:rFonts w:ascii="Arial" w:hAnsi="Arial" w:cs="Arial"/>
      <w:sz w:val="18"/>
      <w:lang w:val="en-GB"/>
    </w:rPr>
  </w:style>
  <w:style w:type="paragraph" w:customStyle="1" w:styleId="TableText">
    <w:name w:val="TableText"/>
    <w:basedOn w:val="BodyTextIndent"/>
    <w:qFormat/>
    <w:rsid w:val="00A40BD4"/>
    <w:pPr>
      <w:keepNext/>
      <w:keepLines/>
      <w:snapToGrid w:val="0"/>
      <w:spacing w:after="180"/>
      <w:ind w:left="0"/>
      <w:jc w:val="center"/>
    </w:pPr>
    <w:rPr>
      <w:kern w:val="2"/>
    </w:rPr>
  </w:style>
  <w:style w:type="character" w:customStyle="1" w:styleId="EXChar">
    <w:name w:val="EX Char"/>
    <w:link w:val="EX"/>
    <w:qFormat/>
    <w:locked/>
    <w:rsid w:val="00A40BD4"/>
    <w:rPr>
      <w:rFonts w:ascii="Times New Roman" w:eastAsia="Times New Roman" w:hAnsi="Times New Roman"/>
    </w:rPr>
  </w:style>
  <w:style w:type="paragraph" w:customStyle="1" w:styleId="B2">
    <w:name w:val="B2+"/>
    <w:basedOn w:val="B20"/>
    <w:qFormat/>
    <w:rsid w:val="00A40BD4"/>
    <w:pPr>
      <w:numPr>
        <w:numId w:val="5"/>
      </w:numPr>
      <w:tabs>
        <w:tab w:val="clear" w:pos="1191"/>
        <w:tab w:val="left" w:pos="720"/>
      </w:tabs>
      <w:ind w:left="720" w:hanging="360"/>
    </w:pPr>
    <w:rPr>
      <w:rFonts w:eastAsia="SimSun"/>
      <w:lang w:eastAsia="en-US"/>
    </w:rPr>
  </w:style>
  <w:style w:type="paragraph" w:customStyle="1" w:styleId="B3">
    <w:name w:val="B3+"/>
    <w:basedOn w:val="B30"/>
    <w:qFormat/>
    <w:rsid w:val="00A40BD4"/>
    <w:pPr>
      <w:numPr>
        <w:numId w:val="6"/>
      </w:numPr>
      <w:tabs>
        <w:tab w:val="clear" w:pos="1644"/>
        <w:tab w:val="left" w:pos="737"/>
        <w:tab w:val="left" w:pos="1134"/>
      </w:tabs>
      <w:ind w:left="737"/>
    </w:pPr>
    <w:rPr>
      <w:rFonts w:eastAsia="SimSun"/>
      <w:lang w:eastAsia="en-US"/>
    </w:rPr>
  </w:style>
  <w:style w:type="paragraph" w:customStyle="1" w:styleId="BL">
    <w:name w:val="BL"/>
    <w:basedOn w:val="Normal"/>
    <w:qFormat/>
    <w:rsid w:val="00A40BD4"/>
    <w:pPr>
      <w:numPr>
        <w:numId w:val="7"/>
      </w:numPr>
      <w:tabs>
        <w:tab w:val="clear" w:pos="737"/>
        <w:tab w:val="left" w:pos="851"/>
        <w:tab w:val="left" w:pos="1191"/>
      </w:tabs>
      <w:ind w:left="1191" w:hanging="454"/>
    </w:pPr>
    <w:rPr>
      <w:rFonts w:eastAsia="SimSun"/>
      <w:lang w:eastAsia="en-US"/>
    </w:rPr>
  </w:style>
  <w:style w:type="paragraph" w:customStyle="1" w:styleId="BN">
    <w:name w:val="BN"/>
    <w:basedOn w:val="Normal"/>
    <w:qFormat/>
    <w:rsid w:val="00A40BD4"/>
    <w:pPr>
      <w:numPr>
        <w:numId w:val="8"/>
      </w:numPr>
      <w:tabs>
        <w:tab w:val="clear" w:pos="737"/>
        <w:tab w:val="left" w:pos="1644"/>
      </w:tabs>
      <w:ind w:left="1644"/>
    </w:pPr>
    <w:rPr>
      <w:rFonts w:eastAsia="SimSun"/>
      <w:lang w:eastAsia="en-US"/>
    </w:rPr>
  </w:style>
  <w:style w:type="paragraph" w:customStyle="1" w:styleId="TB1">
    <w:name w:val="TB1"/>
    <w:basedOn w:val="Normal"/>
    <w:qFormat/>
    <w:rsid w:val="00A40BD4"/>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A40BD4"/>
    <w:pPr>
      <w:keepNext/>
      <w:keepLines/>
      <w:numPr>
        <w:numId w:val="10"/>
      </w:numPr>
      <w:tabs>
        <w:tab w:val="left" w:pos="737"/>
        <w:tab w:val="left" w:pos="1109"/>
      </w:tabs>
      <w:spacing w:after="0"/>
      <w:ind w:left="1100" w:hanging="380"/>
    </w:pPr>
    <w:rPr>
      <w:rFonts w:ascii="Arial" w:eastAsia="SimSun" w:hAnsi="Arial"/>
      <w:sz w:val="18"/>
      <w:lang w:eastAsia="en-US"/>
    </w:rPr>
  </w:style>
  <w:style w:type="paragraph" w:customStyle="1" w:styleId="Guidance">
    <w:name w:val="Guidance"/>
    <w:basedOn w:val="Normal"/>
    <w:link w:val="GuidanceChar"/>
    <w:qFormat/>
    <w:rsid w:val="00A40BD4"/>
    <w:pPr>
      <w:overflowPunct/>
      <w:autoSpaceDE/>
      <w:autoSpaceDN/>
      <w:adjustRightInd/>
      <w:textAlignment w:val="auto"/>
    </w:pPr>
    <w:rPr>
      <w:i/>
      <w:color w:val="0000FF"/>
      <w:lang w:eastAsia="en-US"/>
    </w:rPr>
  </w:style>
  <w:style w:type="paragraph" w:customStyle="1" w:styleId="11">
    <w:name w:val="修订1"/>
    <w:hidden/>
    <w:semiHidden/>
    <w:qFormat/>
    <w:rsid w:val="00A40BD4"/>
    <w:rPr>
      <w:rFonts w:ascii="Times New Roman" w:hAnsi="Times New Roman"/>
      <w:lang w:eastAsia="en-US"/>
    </w:rPr>
  </w:style>
  <w:style w:type="character" w:customStyle="1" w:styleId="fontstyle01">
    <w:name w:val="fontstyle01"/>
    <w:qFormat/>
    <w:rsid w:val="00A40BD4"/>
    <w:rPr>
      <w:rFonts w:ascii="TimesNewRomanPSMT" w:hAnsi="TimesNewRomanPSMT" w:hint="default"/>
      <w:color w:val="000000"/>
      <w:sz w:val="20"/>
      <w:szCs w:val="20"/>
    </w:rPr>
  </w:style>
  <w:style w:type="character" w:customStyle="1" w:styleId="EQChar">
    <w:name w:val="EQ Char"/>
    <w:link w:val="EQ"/>
    <w:qFormat/>
    <w:locked/>
    <w:rsid w:val="00A40BD4"/>
    <w:rPr>
      <w:rFonts w:ascii="Times New Roman" w:eastAsia="Times New Roman" w:hAnsi="Times New Roman"/>
      <w:noProof/>
    </w:rPr>
  </w:style>
  <w:style w:type="paragraph" w:customStyle="1" w:styleId="Default">
    <w:name w:val="Default"/>
    <w:qFormat/>
    <w:rsid w:val="00A40BD4"/>
    <w:pPr>
      <w:widowControl w:val="0"/>
      <w:autoSpaceDE w:val="0"/>
      <w:autoSpaceDN w:val="0"/>
      <w:adjustRightInd w:val="0"/>
    </w:pPr>
    <w:rPr>
      <w:rFonts w:ascii="Arial" w:eastAsia="MS Mincho" w:hAnsi="Arial" w:cs="Arial"/>
      <w:color w:val="000000"/>
      <w:sz w:val="24"/>
      <w:szCs w:val="24"/>
      <w:lang w:val="en-US" w:eastAsia="fr-FR"/>
    </w:rPr>
  </w:style>
  <w:style w:type="character" w:customStyle="1" w:styleId="CRCoverPageChar">
    <w:name w:val="CR Cover Page Char"/>
    <w:link w:val="CRCoverPage"/>
    <w:qFormat/>
    <w:rsid w:val="00A40BD4"/>
    <w:rPr>
      <w:rFonts w:ascii="Arial" w:eastAsiaTheme="minorEastAsia" w:hAnsi="Arial"/>
      <w:lang w:eastAsia="en-US"/>
    </w:rPr>
  </w:style>
  <w:style w:type="character" w:customStyle="1" w:styleId="H6Char">
    <w:name w:val="H6 Char"/>
    <w:link w:val="H6"/>
    <w:qFormat/>
    <w:rsid w:val="00A40BD4"/>
    <w:rPr>
      <w:rFonts w:ascii="Arial" w:eastAsia="Times New Roman" w:hAnsi="Arial"/>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qFormat/>
    <w:rsid w:val="00A40BD4"/>
    <w:rPr>
      <w:rFonts w:ascii="Times New Roman" w:eastAsia="MS Mincho" w:hAnsi="Times New Roman"/>
      <w:lang w:eastAsia="ja-JP"/>
    </w:rPr>
  </w:style>
  <w:style w:type="paragraph" w:customStyle="1" w:styleId="CharCharCharCharChar">
    <w:name w:val="Char Char Char Char Char"/>
    <w:uiPriority w:val="99"/>
    <w:semiHidden/>
    <w:qFormat/>
    <w:rsid w:val="00A40BD4"/>
    <w:pPr>
      <w:keepNext/>
      <w:numPr>
        <w:numId w:val="11"/>
      </w:numPr>
      <w:tabs>
        <w:tab w:val="clear" w:pos="851"/>
      </w:tabs>
      <w:autoSpaceDE w:val="0"/>
      <w:autoSpaceDN w:val="0"/>
      <w:adjustRightInd w:val="0"/>
      <w:spacing w:before="60" w:after="60"/>
      <w:ind w:left="720" w:hanging="360"/>
      <w:jc w:val="both"/>
    </w:pPr>
    <w:rPr>
      <w:rFonts w:ascii="Arial" w:hAnsi="Arial" w:cs="Arial"/>
      <w:color w:val="0000FF"/>
      <w:kern w:val="2"/>
      <w:lang w:val="en-US" w:eastAsia="zh-CN"/>
    </w:rPr>
  </w:style>
  <w:style w:type="character" w:customStyle="1" w:styleId="Char">
    <w:name w:val="样式 页眉 Char"/>
    <w:link w:val="a2"/>
    <w:qFormat/>
    <w:rsid w:val="00A40BD4"/>
    <w:rPr>
      <w:rFonts w:ascii="Arial" w:eastAsia="Arial" w:hAnsi="Arial"/>
      <w:b/>
      <w:bCs/>
      <w:sz w:val="22"/>
      <w:lang w:eastAsia="en-US"/>
    </w:rPr>
  </w:style>
  <w:style w:type="paragraph" w:customStyle="1" w:styleId="Char2">
    <w:name w:val="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标题 1 Char1,1 Char,h19 Char"/>
    <w:qFormat/>
    <w:rsid w:val="00A40BD4"/>
    <w:rPr>
      <w:lang w:val="en-GB" w:eastAsia="ja-JP" w:bidi="ar-SA"/>
    </w:rPr>
  </w:style>
  <w:style w:type="paragraph" w:customStyle="1" w:styleId="1Char">
    <w:name w:val="(文字) (文字)1 Char (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40BD4"/>
    <w:rPr>
      <w:rFonts w:eastAsia="MS Mincho"/>
      <w:lang w:val="en-GB" w:eastAsia="en-US" w:bidi="ar-SA"/>
    </w:rPr>
  </w:style>
  <w:style w:type="paragraph" w:customStyle="1" w:styleId="1CharChar">
    <w:name w:val="(文字) (文字)1 Char (文字) (文字)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40BD4"/>
    <w:rPr>
      <w:lang w:val="en-GB" w:eastAsia="ja-JP" w:bidi="ar-SA"/>
    </w:rPr>
  </w:style>
  <w:style w:type="character" w:customStyle="1" w:styleId="capChar2">
    <w:name w:val="cap Char2"/>
    <w:qFormat/>
    <w:rsid w:val="00A40BD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40BD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40BD4"/>
    <w:rPr>
      <w:rFonts w:ascii="Arial" w:hAnsi="Arial"/>
      <w:sz w:val="32"/>
      <w:lang w:val="en-GB" w:eastAsia="ja-JP" w:bidi="ar-SA"/>
    </w:rPr>
  </w:style>
  <w:style w:type="character" w:customStyle="1" w:styleId="CharChar4">
    <w:name w:val="Char Char4"/>
    <w:qFormat/>
    <w:rsid w:val="00A40BD4"/>
    <w:rPr>
      <w:rFonts w:ascii="Courier New" w:hAnsi="Courier New"/>
      <w:lang w:val="nb-NO" w:eastAsia="ja-JP" w:bidi="ar-SA"/>
    </w:rPr>
  </w:style>
  <w:style w:type="character" w:customStyle="1" w:styleId="AndreaLeonardi">
    <w:name w:val="Andrea Leonardi"/>
    <w:semiHidden/>
    <w:qFormat/>
    <w:rsid w:val="00A40BD4"/>
    <w:rPr>
      <w:rFonts w:ascii="Arial" w:hAnsi="Arial" w:cs="Arial"/>
      <w:color w:val="auto"/>
      <w:sz w:val="20"/>
      <w:szCs w:val="20"/>
    </w:rPr>
  </w:style>
  <w:style w:type="character" w:customStyle="1" w:styleId="B1Char1">
    <w:name w:val="B1 Char1"/>
    <w:qFormat/>
    <w:rsid w:val="00A40BD4"/>
    <w:rPr>
      <w:lang w:val="en-GB"/>
    </w:rPr>
  </w:style>
  <w:style w:type="character" w:customStyle="1" w:styleId="msoins0">
    <w:name w:val="msoins"/>
    <w:basedOn w:val="DefaultParagraphFont"/>
    <w:qFormat/>
    <w:rsid w:val="00A40BD4"/>
  </w:style>
  <w:style w:type="character" w:customStyle="1" w:styleId="NOCharChar">
    <w:name w:val="NO Char Char"/>
    <w:qFormat/>
    <w:rsid w:val="00A40BD4"/>
    <w:rPr>
      <w:lang w:val="en-GB" w:eastAsia="en-US" w:bidi="ar-SA"/>
    </w:rPr>
  </w:style>
  <w:style w:type="character" w:customStyle="1" w:styleId="NOZchn">
    <w:name w:val="NO Zchn"/>
    <w:qFormat/>
    <w:rsid w:val="00A40BD4"/>
    <w:rPr>
      <w:lang w:val="en-GB" w:eastAsia="en-US" w:bidi="ar-SA"/>
    </w:rPr>
  </w:style>
  <w:style w:type="paragraph" w:customStyle="1" w:styleId="CharCharCharCharCharChar">
    <w:name w:val="Char Char Char Char Char Char"/>
    <w:uiPriority w:val="99"/>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3">
    <w:name w:val="(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qFormat/>
    <w:rsid w:val="00A40BD4"/>
  </w:style>
  <w:style w:type="character" w:customStyle="1" w:styleId="T1Char1">
    <w:name w:val="T1 Char1"/>
    <w:aliases w:val="Header 6 Char Char1"/>
    <w:qFormat/>
    <w:rsid w:val="00A40BD4"/>
  </w:style>
  <w:style w:type="character" w:customStyle="1" w:styleId="h5Char">
    <w:name w:val="h5 Char"/>
    <w:qFormat/>
    <w:rsid w:val="00A40BD4"/>
    <w:rPr>
      <w:rFonts w:ascii="Arial" w:eastAsia="MS Mincho" w:hAnsi="Arial"/>
      <w:sz w:val="22"/>
      <w:lang w:val="en-GB" w:eastAsia="en-US" w:bidi="ar-SA"/>
    </w:rPr>
  </w:style>
  <w:style w:type="paragraph" w:customStyle="1" w:styleId="CarCar">
    <w:name w:val="Car C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40BD4"/>
    <w:rPr>
      <w:rFonts w:ascii="Arial" w:hAnsi="Arial"/>
      <w:sz w:val="32"/>
      <w:lang w:val="en-GB" w:eastAsia="en-US" w:bidi="ar-SA"/>
    </w:rPr>
  </w:style>
  <w:style w:type="character" w:customStyle="1" w:styleId="TACCar">
    <w:name w:val="TAC Car"/>
    <w:qFormat/>
    <w:rsid w:val="00A40BD4"/>
    <w:rPr>
      <w:rFonts w:ascii="Arial" w:hAnsi="Arial"/>
      <w:sz w:val="18"/>
      <w:lang w:val="en-GB" w:eastAsia="ja-JP" w:bidi="ar-SA"/>
    </w:rPr>
  </w:style>
  <w:style w:type="paragraph" w:customStyle="1" w:styleId="ZchnZchn1">
    <w:name w:val="Zchn Zchn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AL0">
    <w:name w:val="TAL (文字)"/>
    <w:qFormat/>
    <w:rsid w:val="00A40BD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40BD4"/>
    <w:rPr>
      <w:rFonts w:ascii="Arial" w:hAnsi="Arial"/>
      <w:sz w:val="32"/>
      <w:lang w:val="en-GB" w:eastAsia="en-US" w:bidi="ar-SA"/>
    </w:rPr>
  </w:style>
  <w:style w:type="paragraph" w:customStyle="1" w:styleId="2">
    <w:name w:val="(文字) (文字)2"/>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40BD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40BD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A40BD4"/>
    <w:rPr>
      <w:rFonts w:ascii="Arial" w:eastAsia="MS Mincho" w:hAnsi="Arial"/>
      <w:sz w:val="22"/>
      <w:lang w:val="en-GB" w:eastAsia="en-US" w:bidi="ar-SA"/>
    </w:rPr>
  </w:style>
  <w:style w:type="paragraph" w:customStyle="1" w:styleId="3">
    <w:name w:val="(文字) (文字)3"/>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A40BD4"/>
  </w:style>
  <w:style w:type="paragraph" w:customStyle="1" w:styleId="12">
    <w:name w:val="(文字) (文字)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40BD4"/>
    <w:rPr>
      <w:rFonts w:ascii="Arial" w:hAnsi="Arial"/>
      <w:sz w:val="36"/>
      <w:lang w:val="en-GB" w:eastAsia="en-US" w:bidi="ar-SA"/>
    </w:rPr>
  </w:style>
  <w:style w:type="character" w:customStyle="1" w:styleId="CharChar7">
    <w:name w:val="Char Char7"/>
    <w:semiHidden/>
    <w:qFormat/>
    <w:rsid w:val="00A40BD4"/>
    <w:rPr>
      <w:rFonts w:ascii="Tahoma" w:hAnsi="Tahoma" w:cs="Tahoma"/>
      <w:shd w:val="clear" w:color="auto" w:fill="000080"/>
      <w:lang w:val="en-GB" w:eastAsia="en-US"/>
    </w:rPr>
  </w:style>
  <w:style w:type="character" w:customStyle="1" w:styleId="ZchnZchn5">
    <w:name w:val="Zchn Zchn5"/>
    <w:qFormat/>
    <w:rsid w:val="00A40BD4"/>
    <w:rPr>
      <w:rFonts w:ascii="Courier New" w:eastAsia="Batang" w:hAnsi="Courier New"/>
      <w:lang w:val="nb-NO" w:eastAsia="en-US" w:bidi="ar-SA"/>
    </w:rPr>
  </w:style>
  <w:style w:type="character" w:customStyle="1" w:styleId="CharChar10">
    <w:name w:val="Char Char10"/>
    <w:semiHidden/>
    <w:qFormat/>
    <w:rsid w:val="00A40BD4"/>
    <w:rPr>
      <w:rFonts w:ascii="Times New Roman" w:hAnsi="Times New Roman"/>
      <w:lang w:val="en-GB" w:eastAsia="en-US"/>
    </w:rPr>
  </w:style>
  <w:style w:type="character" w:customStyle="1" w:styleId="CharChar9">
    <w:name w:val="Char Char9"/>
    <w:semiHidden/>
    <w:qFormat/>
    <w:rsid w:val="00A40BD4"/>
    <w:rPr>
      <w:rFonts w:ascii="Tahoma" w:hAnsi="Tahoma" w:cs="Tahoma"/>
      <w:sz w:val="16"/>
      <w:szCs w:val="16"/>
      <w:lang w:val="en-GB" w:eastAsia="en-US"/>
    </w:rPr>
  </w:style>
  <w:style w:type="character" w:customStyle="1" w:styleId="CharChar8">
    <w:name w:val="Char Char8"/>
    <w:semiHidden/>
    <w:qFormat/>
    <w:rsid w:val="00A40BD4"/>
    <w:rPr>
      <w:rFonts w:ascii="Times New Roman" w:hAnsi="Times New Roman"/>
      <w:b/>
      <w:bCs/>
      <w:lang w:val="en-GB" w:eastAsia="en-US"/>
    </w:rPr>
  </w:style>
  <w:style w:type="paragraph" w:customStyle="1" w:styleId="1111">
    <w:name w:val="修订1111"/>
    <w:hidden/>
    <w:uiPriority w:val="99"/>
    <w:semiHidden/>
    <w:qFormat/>
    <w:rsid w:val="00A40BD4"/>
    <w:rPr>
      <w:rFonts w:ascii="Times New Roman" w:eastAsia="Batang" w:hAnsi="Times New Roman"/>
      <w:lang w:eastAsia="en-US"/>
    </w:rPr>
  </w:style>
  <w:style w:type="character" w:customStyle="1" w:styleId="btChar3">
    <w:name w:val="bt Char3"/>
    <w:aliases w:val="bt Car Char Char3"/>
    <w:qFormat/>
    <w:rsid w:val="00A40BD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A40BD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40BD4"/>
    <w:rPr>
      <w:rFonts w:ascii="Arial" w:hAnsi="Arial"/>
      <w:sz w:val="24"/>
      <w:lang w:val="en-GB"/>
    </w:rPr>
  </w:style>
  <w:style w:type="paragraph" w:customStyle="1" w:styleId="AutoCorrect">
    <w:name w:val="AutoCorrect"/>
    <w:uiPriority w:val="99"/>
    <w:qFormat/>
    <w:rsid w:val="00A40BD4"/>
    <w:rPr>
      <w:rFonts w:ascii="Times New Roman" w:eastAsia="MS Mincho" w:hAnsi="Times New Roman"/>
      <w:sz w:val="24"/>
      <w:szCs w:val="24"/>
      <w:lang w:eastAsia="ko-KR"/>
    </w:rPr>
  </w:style>
  <w:style w:type="paragraph" w:customStyle="1" w:styleId="-PAGE-">
    <w:name w:val="- PAGE -"/>
    <w:uiPriority w:val="99"/>
    <w:qFormat/>
    <w:rsid w:val="00A40BD4"/>
    <w:rPr>
      <w:rFonts w:ascii="Times New Roman" w:eastAsia="MS Mincho" w:hAnsi="Times New Roman"/>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40BD4"/>
    <w:rPr>
      <w:rFonts w:ascii="Arial" w:eastAsia="Batang" w:hAnsi="Arial" w:cs="Times New Roman"/>
      <w:b/>
      <w:bCs/>
      <w:i/>
      <w:iCs/>
      <w:sz w:val="28"/>
      <w:szCs w:val="28"/>
      <w:lang w:val="en-GB" w:eastAsia="en-US" w:bidi="ar-SA"/>
    </w:rPr>
  </w:style>
  <w:style w:type="paragraph" w:customStyle="1" w:styleId="Createdby">
    <w:name w:val="Created by"/>
    <w:uiPriority w:val="99"/>
    <w:qFormat/>
    <w:rsid w:val="00A40BD4"/>
    <w:rPr>
      <w:rFonts w:ascii="Times New Roman" w:eastAsia="MS Mincho" w:hAnsi="Times New Roman"/>
      <w:sz w:val="24"/>
      <w:szCs w:val="24"/>
      <w:lang w:eastAsia="ko-KR"/>
    </w:rPr>
  </w:style>
  <w:style w:type="paragraph" w:customStyle="1" w:styleId="Createdon">
    <w:name w:val="Created on"/>
    <w:uiPriority w:val="99"/>
    <w:qFormat/>
    <w:rsid w:val="00A40BD4"/>
    <w:rPr>
      <w:rFonts w:ascii="Times New Roman" w:eastAsia="MS Mincho" w:hAnsi="Times New Roman"/>
      <w:sz w:val="24"/>
      <w:szCs w:val="24"/>
      <w:lang w:eastAsia="ko-KR"/>
    </w:rPr>
  </w:style>
  <w:style w:type="paragraph" w:customStyle="1" w:styleId="Lastprinted">
    <w:name w:val="Last printed"/>
    <w:uiPriority w:val="99"/>
    <w:qFormat/>
    <w:rsid w:val="00A40BD4"/>
    <w:rPr>
      <w:rFonts w:ascii="Times New Roman" w:eastAsia="MS Mincho" w:hAnsi="Times New Roman"/>
      <w:sz w:val="24"/>
      <w:szCs w:val="24"/>
      <w:lang w:eastAsia="ko-KR"/>
    </w:rPr>
  </w:style>
  <w:style w:type="paragraph" w:customStyle="1" w:styleId="Lastsavedby">
    <w:name w:val="Last saved by"/>
    <w:uiPriority w:val="99"/>
    <w:qFormat/>
    <w:rsid w:val="00A40BD4"/>
    <w:rPr>
      <w:rFonts w:ascii="Times New Roman" w:eastAsia="MS Mincho" w:hAnsi="Times New Roman"/>
      <w:sz w:val="24"/>
      <w:szCs w:val="24"/>
      <w:lang w:eastAsia="ko-KR"/>
    </w:rPr>
  </w:style>
  <w:style w:type="paragraph" w:customStyle="1" w:styleId="Filename">
    <w:name w:val="Filename"/>
    <w:uiPriority w:val="99"/>
    <w:qFormat/>
    <w:rsid w:val="00A40BD4"/>
    <w:rPr>
      <w:rFonts w:ascii="Times New Roman" w:eastAsia="MS Mincho" w:hAnsi="Times New Roman"/>
      <w:sz w:val="24"/>
      <w:szCs w:val="24"/>
      <w:lang w:eastAsia="ko-KR"/>
    </w:rPr>
  </w:style>
  <w:style w:type="paragraph" w:customStyle="1" w:styleId="Filenameandpath">
    <w:name w:val="Filename and path"/>
    <w:uiPriority w:val="99"/>
    <w:qFormat/>
    <w:rsid w:val="00A40BD4"/>
    <w:rPr>
      <w:rFonts w:ascii="Times New Roman" w:eastAsia="MS Mincho" w:hAnsi="Times New Roman"/>
      <w:sz w:val="24"/>
      <w:szCs w:val="24"/>
      <w:lang w:eastAsia="ko-KR"/>
    </w:rPr>
  </w:style>
  <w:style w:type="paragraph" w:customStyle="1" w:styleId="AuthorPageDate">
    <w:name w:val="Author  Page #  Date"/>
    <w:uiPriority w:val="99"/>
    <w:qFormat/>
    <w:rsid w:val="00A40BD4"/>
    <w:rPr>
      <w:rFonts w:ascii="Times New Roman" w:eastAsia="MS Mincho" w:hAnsi="Times New Roman"/>
      <w:sz w:val="24"/>
      <w:szCs w:val="24"/>
      <w:lang w:eastAsia="ko-KR"/>
    </w:rPr>
  </w:style>
  <w:style w:type="paragraph" w:customStyle="1" w:styleId="ConfidentialPageDate">
    <w:name w:val="Confidential  Page #  Date"/>
    <w:uiPriority w:val="99"/>
    <w:qFormat/>
    <w:rsid w:val="00A40BD4"/>
    <w:rPr>
      <w:rFonts w:ascii="Times New Roman" w:eastAsia="MS Mincho" w:hAnsi="Times New Roman"/>
      <w:sz w:val="24"/>
      <w:szCs w:val="24"/>
      <w:lang w:eastAsia="ko-KR"/>
    </w:rPr>
  </w:style>
  <w:style w:type="paragraph" w:customStyle="1" w:styleId="INDENT1">
    <w:name w:val="INDENT1"/>
    <w:basedOn w:val="Normal"/>
    <w:qFormat/>
    <w:rsid w:val="00A40BD4"/>
    <w:pPr>
      <w:ind w:left="851"/>
    </w:pPr>
    <w:rPr>
      <w:rFonts w:eastAsia="MS Mincho"/>
      <w:lang w:eastAsia="ja-JP"/>
    </w:rPr>
  </w:style>
  <w:style w:type="paragraph" w:customStyle="1" w:styleId="INDENT2">
    <w:name w:val="INDENT2"/>
    <w:basedOn w:val="Normal"/>
    <w:qFormat/>
    <w:rsid w:val="00A40BD4"/>
    <w:pPr>
      <w:ind w:left="1135" w:hanging="284"/>
    </w:pPr>
    <w:rPr>
      <w:rFonts w:eastAsia="MS Mincho"/>
      <w:lang w:eastAsia="ja-JP"/>
    </w:rPr>
  </w:style>
  <w:style w:type="paragraph" w:customStyle="1" w:styleId="INDENT3">
    <w:name w:val="INDENT3"/>
    <w:basedOn w:val="Normal"/>
    <w:qFormat/>
    <w:rsid w:val="00A40BD4"/>
    <w:pPr>
      <w:ind w:left="1701" w:hanging="567"/>
    </w:pPr>
    <w:rPr>
      <w:rFonts w:eastAsia="MS Mincho"/>
      <w:lang w:eastAsia="ja-JP"/>
    </w:rPr>
  </w:style>
  <w:style w:type="paragraph" w:customStyle="1" w:styleId="FigureTitle">
    <w:name w:val="Figure_Title"/>
    <w:basedOn w:val="Normal"/>
    <w:next w:val="Normal"/>
    <w:qFormat/>
    <w:rsid w:val="00A40BD4"/>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enumlev2">
    <w:name w:val="enumlev2"/>
    <w:basedOn w:val="Normal"/>
    <w:qFormat/>
    <w:rsid w:val="00A40BD4"/>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qFormat/>
    <w:rsid w:val="00A40BD4"/>
    <w:pPr>
      <w:keepNext/>
      <w:keepLines/>
      <w:spacing w:before="240"/>
      <w:ind w:left="1418"/>
    </w:pPr>
    <w:rPr>
      <w:rFonts w:ascii="Arial" w:eastAsia="MS Mincho" w:hAnsi="Arial"/>
      <w:b/>
      <w:sz w:val="36"/>
      <w:lang w:val="en-US" w:eastAsia="ja-JP"/>
    </w:rPr>
  </w:style>
  <w:style w:type="paragraph" w:customStyle="1" w:styleId="Figure">
    <w:name w:val="Figure"/>
    <w:basedOn w:val="Normal"/>
    <w:uiPriority w:val="99"/>
    <w:qFormat/>
    <w:rsid w:val="00A40BD4"/>
    <w:pPr>
      <w:tabs>
        <w:tab w:val="left"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0">
    <w:name w:val="Table Grid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A40BD4"/>
    <w:pPr>
      <w:tabs>
        <w:tab w:val="left" w:pos="1418"/>
      </w:tabs>
      <w:spacing w:after="120"/>
    </w:pPr>
    <w:rPr>
      <w:rFonts w:ascii="Arial" w:eastAsia="MS Mincho" w:hAnsi="Arial"/>
      <w:sz w:val="24"/>
      <w:lang w:val="fr-FR" w:eastAsia="en-US"/>
    </w:rPr>
  </w:style>
  <w:style w:type="paragraph" w:customStyle="1" w:styleId="PageXofY">
    <w:name w:val="Page X of Y"/>
    <w:uiPriority w:val="99"/>
    <w:qFormat/>
    <w:rsid w:val="00A40BD4"/>
    <w:rPr>
      <w:rFonts w:ascii="Times New Roman" w:hAnsi="Times New Roman"/>
      <w:sz w:val="24"/>
      <w:szCs w:val="24"/>
      <w:lang w:eastAsia="ko-KR"/>
    </w:rPr>
  </w:style>
  <w:style w:type="paragraph" w:customStyle="1" w:styleId="ATC">
    <w:name w:val="ATC"/>
    <w:basedOn w:val="Normal"/>
    <w:uiPriority w:val="99"/>
    <w:qFormat/>
    <w:rsid w:val="00A40BD4"/>
    <w:rPr>
      <w:rFonts w:eastAsia="MS Mincho"/>
      <w:lang w:eastAsia="ja-JP"/>
    </w:rPr>
  </w:style>
  <w:style w:type="paragraph" w:customStyle="1" w:styleId="RecCCITT">
    <w:name w:val="Rec_CCITT_#"/>
    <w:basedOn w:val="Normal"/>
    <w:qFormat/>
    <w:rsid w:val="00A40BD4"/>
    <w:pPr>
      <w:keepNext/>
      <w:keepLines/>
    </w:pPr>
    <w:rPr>
      <w:rFonts w:eastAsia="SimSun"/>
      <w:b/>
      <w:lang w:eastAsia="ja-JP"/>
    </w:rPr>
  </w:style>
  <w:style w:type="paragraph" w:customStyle="1" w:styleId="1CharChar1Char">
    <w:name w:val="(文字) (文字)1 Char (文字) (文字) Char (文字) (文字)1 Char (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MTDisplayEquation">
    <w:name w:val="MTDisplayEquation"/>
    <w:basedOn w:val="Normal"/>
    <w:uiPriority w:val="99"/>
    <w:qFormat/>
    <w:rsid w:val="00A40BD4"/>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uiPriority w:val="99"/>
    <w:qFormat/>
    <w:rsid w:val="00A40BD4"/>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uiPriority w:val="99"/>
    <w:qFormat/>
    <w:rsid w:val="00A40BD4"/>
    <w:rPr>
      <w:rFonts w:eastAsia="SimSun"/>
      <w:szCs w:val="18"/>
      <w:lang w:eastAsia="ja-JP"/>
    </w:rPr>
  </w:style>
  <w:style w:type="character" w:customStyle="1" w:styleId="T1Char3">
    <w:name w:val="T1 Char3"/>
    <w:aliases w:val="Header 6 Char Char3"/>
    <w:qFormat/>
    <w:rsid w:val="00A40BD4"/>
    <w:rPr>
      <w:rFonts w:ascii="Arial" w:hAnsi="Arial"/>
      <w:lang w:val="en-GB" w:eastAsia="en-US" w:bidi="ar-SA"/>
    </w:rPr>
  </w:style>
  <w:style w:type="table" w:customStyle="1" w:styleId="Tabellengitternetz1">
    <w:name w:val="Tabellengitternetz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A40BD4"/>
    <w:pPr>
      <w:tabs>
        <w:tab w:val="left"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A40BD4"/>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qFormat/>
    <w:rsid w:val="00A40BD4"/>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uiPriority w:val="99"/>
    <w:qFormat/>
    <w:rsid w:val="00A40BD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A40BD4"/>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qFormat/>
    <w:locked/>
    <w:rsid w:val="00A40BD4"/>
    <w:rPr>
      <w:rFonts w:ascii="Arial" w:hAnsi="Arial"/>
      <w:b/>
      <w:sz w:val="18"/>
      <w:lang w:val="en-GB" w:eastAsia="en-US" w:bidi="ar-SA"/>
    </w:rPr>
  </w:style>
  <w:style w:type="paragraph" w:customStyle="1" w:styleId="20">
    <w:name w:val="吹き出し2"/>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qFormat/>
    <w:rsid w:val="00A40BD4"/>
    <w:rPr>
      <w:rFonts w:eastAsia="MS Mincho"/>
    </w:rPr>
  </w:style>
  <w:style w:type="paragraph" w:customStyle="1" w:styleId="tabletext0">
    <w:name w:val="table text"/>
    <w:basedOn w:val="Normal"/>
    <w:next w:val="Normal"/>
    <w:uiPriority w:val="99"/>
    <w:qFormat/>
    <w:rsid w:val="00A40BD4"/>
    <w:rPr>
      <w:rFonts w:eastAsia="MS Mincho"/>
      <w:i/>
    </w:rPr>
  </w:style>
  <w:style w:type="paragraph" w:customStyle="1" w:styleId="TOC91">
    <w:name w:val="TOC 91"/>
    <w:basedOn w:val="TOC8"/>
    <w:uiPriority w:val="99"/>
    <w:qFormat/>
    <w:rsid w:val="00A40BD4"/>
    <w:pPr>
      <w:ind w:left="1418" w:hanging="1418"/>
    </w:pPr>
    <w:rPr>
      <w:rFonts w:eastAsia="MS Mincho"/>
      <w:bCs/>
      <w:noProof w:val="0"/>
      <w:szCs w:val="22"/>
      <w:lang w:val="en-US"/>
    </w:rPr>
  </w:style>
  <w:style w:type="paragraph" w:customStyle="1" w:styleId="Caption1">
    <w:name w:val="Caption1"/>
    <w:basedOn w:val="Normal"/>
    <w:next w:val="Normal"/>
    <w:uiPriority w:val="99"/>
    <w:qFormat/>
    <w:rsid w:val="00A40BD4"/>
    <w:pPr>
      <w:spacing w:before="120" w:after="120"/>
    </w:pPr>
    <w:rPr>
      <w:rFonts w:eastAsia="MS Mincho"/>
      <w:b/>
    </w:rPr>
  </w:style>
  <w:style w:type="paragraph" w:customStyle="1" w:styleId="HE">
    <w:name w:val="HE"/>
    <w:basedOn w:val="Normal"/>
    <w:uiPriority w:val="99"/>
    <w:qFormat/>
    <w:rsid w:val="00A40BD4"/>
    <w:pPr>
      <w:spacing w:after="0"/>
    </w:pPr>
    <w:rPr>
      <w:rFonts w:eastAsia="MS Mincho"/>
      <w:b/>
    </w:rPr>
  </w:style>
  <w:style w:type="paragraph" w:customStyle="1" w:styleId="HO">
    <w:name w:val="HO"/>
    <w:basedOn w:val="Normal"/>
    <w:uiPriority w:val="99"/>
    <w:qFormat/>
    <w:rsid w:val="00A40BD4"/>
    <w:pPr>
      <w:spacing w:after="0"/>
      <w:jc w:val="right"/>
    </w:pPr>
    <w:rPr>
      <w:rFonts w:eastAsia="MS Mincho"/>
      <w:b/>
    </w:rPr>
  </w:style>
  <w:style w:type="paragraph" w:customStyle="1" w:styleId="WP">
    <w:name w:val="WP"/>
    <w:basedOn w:val="Normal"/>
    <w:uiPriority w:val="99"/>
    <w:qFormat/>
    <w:rsid w:val="00A40BD4"/>
    <w:pPr>
      <w:spacing w:after="0"/>
      <w:jc w:val="both"/>
    </w:pPr>
    <w:rPr>
      <w:rFonts w:eastAsia="MS Mincho"/>
    </w:rPr>
  </w:style>
  <w:style w:type="paragraph" w:customStyle="1" w:styleId="ZK">
    <w:name w:val="ZK"/>
    <w:uiPriority w:val="99"/>
    <w:qFormat/>
    <w:rsid w:val="00A40BD4"/>
    <w:pPr>
      <w:spacing w:after="240" w:line="240" w:lineRule="atLeast"/>
      <w:ind w:left="1191" w:right="113" w:hanging="1191"/>
    </w:pPr>
    <w:rPr>
      <w:rFonts w:ascii="Times New Roman" w:eastAsia="MS Mincho" w:hAnsi="Times New Roman"/>
      <w:lang w:eastAsia="en-US"/>
    </w:rPr>
  </w:style>
  <w:style w:type="paragraph" w:customStyle="1" w:styleId="ZC">
    <w:name w:val="ZC"/>
    <w:uiPriority w:val="99"/>
    <w:qFormat/>
    <w:rsid w:val="00A40BD4"/>
    <w:pPr>
      <w:spacing w:line="360" w:lineRule="atLeast"/>
      <w:jc w:val="center"/>
    </w:pPr>
    <w:rPr>
      <w:rFonts w:ascii="Times New Roman" w:eastAsia="MS Mincho" w:hAnsi="Times New Roman"/>
      <w:lang w:eastAsia="en-US"/>
    </w:rPr>
  </w:style>
  <w:style w:type="paragraph" w:customStyle="1" w:styleId="FooterCentred">
    <w:name w:val="FooterCentred"/>
    <w:basedOn w:val="Footer"/>
    <w:uiPriority w:val="99"/>
    <w:qFormat/>
    <w:rsid w:val="00A40BD4"/>
    <w:pPr>
      <w:tabs>
        <w:tab w:val="center" w:pos="4678"/>
        <w:tab w:val="right" w:pos="9356"/>
      </w:tabs>
      <w:spacing w:after="180"/>
      <w:jc w:val="both"/>
    </w:pPr>
    <w:rPr>
      <w:rFonts w:ascii="Times New Roman" w:eastAsia="MS Mincho" w:hAnsi="Times New Roman"/>
      <w:b w:val="0"/>
      <w:bCs/>
      <w:i w:val="0"/>
      <w:iCs/>
      <w:noProof w:val="0"/>
      <w:sz w:val="20"/>
      <w:szCs w:val="18"/>
    </w:rPr>
  </w:style>
  <w:style w:type="paragraph" w:customStyle="1" w:styleId="CRfront">
    <w:name w:val="CR_front"/>
    <w:basedOn w:val="Normal"/>
    <w:uiPriority w:val="99"/>
    <w:qFormat/>
    <w:rsid w:val="00A40BD4"/>
    <w:rPr>
      <w:rFonts w:eastAsia="MS Mincho"/>
    </w:rPr>
  </w:style>
  <w:style w:type="paragraph" w:customStyle="1" w:styleId="NumberedList">
    <w:name w:val="Numbered List"/>
    <w:basedOn w:val="Normal"/>
    <w:uiPriority w:val="99"/>
    <w:qFormat/>
    <w:rsid w:val="00A40BD4"/>
    <w:pPr>
      <w:tabs>
        <w:tab w:val="left" w:pos="360"/>
      </w:tabs>
      <w:spacing w:before="120" w:after="120"/>
      <w:ind w:left="360" w:hanging="360"/>
    </w:pPr>
    <w:rPr>
      <w:rFonts w:eastAsia="MS Mincho"/>
      <w:lang w:val="en-US"/>
    </w:rPr>
  </w:style>
  <w:style w:type="paragraph" w:customStyle="1" w:styleId="xl40">
    <w:name w:val="xl40"/>
    <w:basedOn w:val="Normal"/>
    <w:uiPriority w:val="99"/>
    <w:qFormat/>
    <w:rsid w:val="00A40BD4"/>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uiPriority w:val="99"/>
    <w:qFormat/>
    <w:rsid w:val="00A40BD4"/>
    <w:pPr>
      <w:keepNext/>
      <w:keepLines/>
      <w:spacing w:after="60"/>
      <w:ind w:left="210"/>
      <w:jc w:val="center"/>
    </w:pPr>
    <w:rPr>
      <w:b/>
      <w:i w:val="0"/>
      <w:lang w:eastAsia="en-GB"/>
    </w:rPr>
  </w:style>
  <w:style w:type="paragraph" w:customStyle="1" w:styleId="TableofFigures1">
    <w:name w:val="Table of Figures1"/>
    <w:basedOn w:val="Normal"/>
    <w:next w:val="Normal"/>
    <w:uiPriority w:val="99"/>
    <w:qFormat/>
    <w:rsid w:val="00A40BD4"/>
    <w:pPr>
      <w:ind w:left="400" w:hanging="400"/>
      <w:jc w:val="center"/>
    </w:pPr>
    <w:rPr>
      <w:rFonts w:eastAsia="MS Mincho"/>
      <w:b/>
    </w:rPr>
  </w:style>
  <w:style w:type="paragraph" w:customStyle="1" w:styleId="table">
    <w:name w:val="table"/>
    <w:basedOn w:val="Normal"/>
    <w:next w:val="Normal"/>
    <w:uiPriority w:val="99"/>
    <w:qFormat/>
    <w:rsid w:val="00A40BD4"/>
    <w:pPr>
      <w:spacing w:after="0"/>
      <w:jc w:val="center"/>
    </w:pPr>
    <w:rPr>
      <w:rFonts w:eastAsia="MS Mincho"/>
      <w:lang w:val="en-US"/>
    </w:rPr>
  </w:style>
  <w:style w:type="paragraph" w:customStyle="1" w:styleId="t2">
    <w:name w:val="t2"/>
    <w:basedOn w:val="Normal"/>
    <w:uiPriority w:val="99"/>
    <w:qFormat/>
    <w:rsid w:val="00A40BD4"/>
    <w:pPr>
      <w:spacing w:after="0"/>
    </w:pPr>
    <w:rPr>
      <w:rFonts w:eastAsia="MS Mincho"/>
    </w:rPr>
  </w:style>
  <w:style w:type="paragraph" w:customStyle="1" w:styleId="CommentNokia">
    <w:name w:val="Comment Nokia"/>
    <w:basedOn w:val="Normal"/>
    <w:uiPriority w:val="99"/>
    <w:qFormat/>
    <w:rsid w:val="00A40BD4"/>
    <w:pPr>
      <w:tabs>
        <w:tab w:val="left" w:pos="360"/>
      </w:tabs>
      <w:ind w:left="360" w:hanging="360"/>
    </w:pPr>
    <w:rPr>
      <w:rFonts w:eastAsia="MS Mincho"/>
      <w:sz w:val="22"/>
      <w:lang w:val="en-US"/>
    </w:rPr>
  </w:style>
  <w:style w:type="paragraph" w:customStyle="1" w:styleId="Copyright">
    <w:name w:val="Copyright"/>
    <w:basedOn w:val="Normal"/>
    <w:uiPriority w:val="99"/>
    <w:qFormat/>
    <w:rsid w:val="00A40BD4"/>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40BD4"/>
    <w:rPr>
      <w:rFonts w:ascii="Arial" w:hAnsi="Arial"/>
      <w:sz w:val="28"/>
      <w:lang w:val="en-GB" w:eastAsia="en-US" w:bidi="ar-SA"/>
    </w:rPr>
  </w:style>
  <w:style w:type="paragraph" w:customStyle="1" w:styleId="Heading3Underrubrik2H3">
    <w:name w:val="Heading 3.Underrubrik2.H3"/>
    <w:basedOn w:val="Heading2Head2A2"/>
    <w:next w:val="Normal"/>
    <w:uiPriority w:val="99"/>
    <w:qFormat/>
    <w:rsid w:val="00A40BD4"/>
    <w:pPr>
      <w:spacing w:before="120"/>
      <w:outlineLvl w:val="2"/>
    </w:pPr>
    <w:rPr>
      <w:sz w:val="28"/>
    </w:rPr>
  </w:style>
  <w:style w:type="paragraph" w:customStyle="1" w:styleId="Heading2Head2A2">
    <w:name w:val="Heading 2.Head2A.2"/>
    <w:basedOn w:val="Heading1"/>
    <w:next w:val="Normal"/>
    <w:uiPriority w:val="99"/>
    <w:qFormat/>
    <w:rsid w:val="00A40BD4"/>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qFormat/>
    <w:rsid w:val="00A40BD4"/>
    <w:pPr>
      <w:spacing w:after="220"/>
    </w:pPr>
    <w:rPr>
      <w:rFonts w:eastAsia="MS Mincho"/>
      <w:b/>
      <w:lang w:val="en-US"/>
    </w:rPr>
  </w:style>
  <w:style w:type="paragraph" w:customStyle="1" w:styleId="Para1">
    <w:name w:val="Para1"/>
    <w:basedOn w:val="Normal"/>
    <w:uiPriority w:val="99"/>
    <w:qFormat/>
    <w:rsid w:val="00A40BD4"/>
    <w:pPr>
      <w:spacing w:before="120" w:after="120"/>
    </w:pPr>
    <w:rPr>
      <w:rFonts w:eastAsia="MS Mincho"/>
      <w:lang w:val="en-US"/>
    </w:rPr>
  </w:style>
  <w:style w:type="paragraph" w:customStyle="1" w:styleId="Teststep">
    <w:name w:val="Test step"/>
    <w:basedOn w:val="Normal"/>
    <w:uiPriority w:val="99"/>
    <w:qFormat/>
    <w:rsid w:val="00A40BD4"/>
    <w:pPr>
      <w:tabs>
        <w:tab w:val="left" w:pos="720"/>
      </w:tabs>
      <w:spacing w:after="0"/>
      <w:ind w:left="720" w:hanging="720"/>
    </w:pPr>
    <w:rPr>
      <w:rFonts w:eastAsia="MS Mincho"/>
    </w:rPr>
  </w:style>
  <w:style w:type="paragraph" w:customStyle="1" w:styleId="Tdoctable">
    <w:name w:val="Tdoc_table"/>
    <w:uiPriority w:val="99"/>
    <w:qFormat/>
    <w:rsid w:val="00A40BD4"/>
    <w:pPr>
      <w:ind w:left="244" w:hanging="244"/>
    </w:pPr>
    <w:rPr>
      <w:rFonts w:ascii="Arial" w:hAnsi="Arial"/>
      <w:color w:val="000000"/>
      <w:lang w:eastAsia="en-US"/>
    </w:rPr>
  </w:style>
  <w:style w:type="paragraph" w:customStyle="1" w:styleId="Bullets">
    <w:name w:val="Bullets"/>
    <w:basedOn w:val="BodyText"/>
    <w:uiPriority w:val="99"/>
    <w:qFormat/>
    <w:rsid w:val="00A40BD4"/>
    <w:pPr>
      <w:widowControl w:val="0"/>
      <w:spacing w:after="120"/>
      <w:ind w:left="283" w:hanging="283"/>
    </w:pPr>
    <w:rPr>
      <w:lang w:eastAsia="de-DE"/>
    </w:rPr>
  </w:style>
  <w:style w:type="paragraph" w:customStyle="1" w:styleId="11BodyText">
    <w:name w:val="11 BodyText"/>
    <w:aliases w:val="Block_Text,np,b"/>
    <w:basedOn w:val="Normal"/>
    <w:link w:val="11BodyTextChar"/>
    <w:uiPriority w:val="99"/>
    <w:qFormat/>
    <w:rsid w:val="00A40BD4"/>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uiPriority w:val="99"/>
    <w:qFormat/>
    <w:rsid w:val="00A40BD4"/>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qFormat/>
    <w:rsid w:val="00A40BD4"/>
    <w:pPr>
      <w:overflowPunct/>
      <w:autoSpaceDE/>
      <w:autoSpaceDN/>
      <w:adjustRightInd/>
      <w:textAlignment w:val="auto"/>
    </w:pPr>
    <w:rPr>
      <w:rFonts w:eastAsia="MS Mincho"/>
      <w:kern w:val="2"/>
      <w:lang w:eastAsia="en-US"/>
    </w:rPr>
  </w:style>
  <w:style w:type="character" w:customStyle="1" w:styleId="StyleTACChar">
    <w:name w:val="Style TAC + Char"/>
    <w:link w:val="StyleTAC"/>
    <w:qFormat/>
    <w:rsid w:val="00A40BD4"/>
    <w:rPr>
      <w:rFonts w:ascii="Arial" w:eastAsia="MS Mincho" w:hAnsi="Arial"/>
      <w:kern w:val="2"/>
      <w:sz w:val="18"/>
      <w:lang w:eastAsia="en-US"/>
    </w:rPr>
  </w:style>
  <w:style w:type="character" w:customStyle="1" w:styleId="CharChar29">
    <w:name w:val="Char Char29"/>
    <w:qFormat/>
    <w:rsid w:val="00A40BD4"/>
    <w:rPr>
      <w:rFonts w:ascii="Arial" w:hAnsi="Arial"/>
      <w:sz w:val="36"/>
      <w:lang w:val="en-GB" w:eastAsia="en-US" w:bidi="ar-SA"/>
    </w:rPr>
  </w:style>
  <w:style w:type="character" w:customStyle="1" w:styleId="CharChar28">
    <w:name w:val="Char Char28"/>
    <w:qFormat/>
    <w:rsid w:val="00A40BD4"/>
    <w:rPr>
      <w:rFonts w:ascii="Arial" w:hAnsi="Arial"/>
      <w:sz w:val="32"/>
      <w:lang w:val="en-GB"/>
    </w:rPr>
  </w:style>
  <w:style w:type="paragraph" w:customStyle="1" w:styleId="berschrift3h3H3Underrubrik2">
    <w:name w:val="Überschrift 3.h3.H3.Underrubrik2"/>
    <w:basedOn w:val="Heading2"/>
    <w:next w:val="Normal"/>
    <w:uiPriority w:val="99"/>
    <w:qFormat/>
    <w:rsid w:val="00A40BD4"/>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40BD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40BD4"/>
    <w:rPr>
      <w:rFonts w:ascii="Arial" w:hAnsi="Arial"/>
      <w:sz w:val="22"/>
      <w:lang w:val="en-GB" w:eastAsia="en-GB" w:bidi="ar-SA"/>
    </w:rPr>
  </w:style>
  <w:style w:type="paragraph" w:customStyle="1" w:styleId="5">
    <w:name w:val="吹き出し5"/>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qFormat/>
    <w:rsid w:val="00A40BD4"/>
    <w:rPr>
      <w:rFonts w:ascii="Times New Roman" w:hAnsi="Times New Roman"/>
      <w:lang w:val="en-GB"/>
    </w:rPr>
  </w:style>
  <w:style w:type="paragraph" w:customStyle="1" w:styleId="Reference">
    <w:name w:val="Reference"/>
    <w:basedOn w:val="Normal"/>
    <w:uiPriority w:val="99"/>
    <w:qFormat/>
    <w:rsid w:val="00A40BD4"/>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40BD4"/>
    <w:rPr>
      <w:rFonts w:ascii="Times New Roman" w:eastAsia="Times New Roman" w:hAnsi="Times New Roman"/>
      <w:lang w:val="en-GB" w:eastAsia="ja-JP"/>
    </w:rPr>
  </w:style>
  <w:style w:type="paragraph" w:customStyle="1" w:styleId="CharCharCharCharChar2">
    <w:name w:val="Char Char 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
    <w:name w:val="(文字) (文字)4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A40BD4"/>
    <w:rPr>
      <w:lang w:val="en-GB" w:eastAsia="ja-JP" w:bidi="ar-SA"/>
    </w:rPr>
  </w:style>
  <w:style w:type="character" w:customStyle="1" w:styleId="CharChar42">
    <w:name w:val="Char Char42"/>
    <w:qFormat/>
    <w:rsid w:val="00A40BD4"/>
    <w:rPr>
      <w:rFonts w:ascii="Courier New" w:hAnsi="Courier New" w:cs="Courier New" w:hint="default"/>
      <w:lang w:val="nb-NO" w:eastAsia="ja-JP" w:bidi="ar-SA"/>
    </w:rPr>
  </w:style>
  <w:style w:type="character" w:customStyle="1" w:styleId="CharChar72">
    <w:name w:val="Char Char72"/>
    <w:semiHidden/>
    <w:qFormat/>
    <w:rsid w:val="00A40BD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uiPriority w:val="99"/>
    <w:qFormat/>
    <w:rsid w:val="00A40BD4"/>
    <w:pPr>
      <w:keepNext/>
      <w:tabs>
        <w:tab w:val="left"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qFormat/>
    <w:rsid w:val="00A40BD4"/>
    <w:rPr>
      <w:rFonts w:ascii="Times New Roman" w:hAnsi="Times New Roman" w:cs="Times New Roman" w:hint="default"/>
      <w:lang w:val="en-GB" w:eastAsia="en-US"/>
    </w:rPr>
  </w:style>
  <w:style w:type="character" w:customStyle="1" w:styleId="CharChar92">
    <w:name w:val="Char Char92"/>
    <w:semiHidden/>
    <w:qFormat/>
    <w:rsid w:val="00A40BD4"/>
    <w:rPr>
      <w:rFonts w:ascii="Tahoma" w:hAnsi="Tahoma" w:cs="Tahoma" w:hint="default"/>
      <w:sz w:val="16"/>
      <w:szCs w:val="16"/>
      <w:lang w:val="en-GB" w:eastAsia="en-US"/>
    </w:rPr>
  </w:style>
  <w:style w:type="character" w:customStyle="1" w:styleId="CharChar82">
    <w:name w:val="Char Char82"/>
    <w:semiHidden/>
    <w:qFormat/>
    <w:rsid w:val="00A40BD4"/>
    <w:rPr>
      <w:rFonts w:ascii="Times New Roman" w:hAnsi="Times New Roman" w:cs="Times New Roman" w:hint="default"/>
      <w:b/>
      <w:bCs/>
      <w:lang w:val="en-GB" w:eastAsia="en-US"/>
    </w:rPr>
  </w:style>
  <w:style w:type="character" w:customStyle="1" w:styleId="CharChar292">
    <w:name w:val="Char Char292"/>
    <w:qFormat/>
    <w:rsid w:val="00A40BD4"/>
    <w:rPr>
      <w:rFonts w:ascii="Arial" w:hAnsi="Arial" w:cs="Arial" w:hint="default"/>
      <w:sz w:val="36"/>
      <w:lang w:val="en-GB" w:eastAsia="en-US" w:bidi="ar-SA"/>
    </w:rPr>
  </w:style>
  <w:style w:type="character" w:customStyle="1" w:styleId="CharChar282">
    <w:name w:val="Char Char282"/>
    <w:qFormat/>
    <w:rsid w:val="00A40BD4"/>
    <w:rPr>
      <w:rFonts w:ascii="Arial" w:hAnsi="Arial" w:cs="Arial" w:hint="default"/>
      <w:sz w:val="32"/>
      <w:lang w:val="en-GB"/>
    </w:rPr>
  </w:style>
  <w:style w:type="character" w:customStyle="1" w:styleId="GuidanceChar">
    <w:name w:val="Guidance Char"/>
    <w:link w:val="Guidance"/>
    <w:qFormat/>
    <w:rsid w:val="00A40BD4"/>
    <w:rPr>
      <w:rFonts w:ascii="Times New Roman" w:eastAsia="Times New Roman" w:hAnsi="Times New Roman"/>
      <w:i/>
      <w:color w:val="0000FF"/>
      <w:lang w:eastAsia="en-US"/>
    </w:rPr>
  </w:style>
  <w:style w:type="character" w:customStyle="1" w:styleId="msoins00">
    <w:name w:val="msoins0"/>
    <w:qFormat/>
    <w:rsid w:val="00A40BD4"/>
  </w:style>
  <w:style w:type="character" w:customStyle="1" w:styleId="B3Char">
    <w:name w:val="B3 Char"/>
    <w:link w:val="B30"/>
    <w:qFormat/>
    <w:rsid w:val="00A40BD4"/>
    <w:rPr>
      <w:rFonts w:ascii="Times New Roman" w:eastAsia="Times New Roman" w:hAnsi="Times New Roman"/>
    </w:rPr>
  </w:style>
  <w:style w:type="paragraph" w:customStyle="1" w:styleId="CharChar24">
    <w:name w:val="Char Char24"/>
    <w:basedOn w:val="Normal"/>
    <w:uiPriority w:val="99"/>
    <w:semiHidden/>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A40BD4"/>
    <w:pPr>
      <w:tabs>
        <w:tab w:val="left" w:pos="45"/>
      </w:tabs>
      <w:ind w:left="405" w:hanging="405"/>
    </w:pPr>
    <w:rPr>
      <w:rFonts w:eastAsia="Arial"/>
      <w:lang w:eastAsia="en-US"/>
    </w:rPr>
  </w:style>
  <w:style w:type="paragraph" w:customStyle="1" w:styleId="MotorolaResponse1">
    <w:name w:val="Motorola Response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文字) (文字)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qFormat/>
    <w:rsid w:val="00A40BD4"/>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sid w:val="00A40BD4"/>
    <w:rPr>
      <w:rFonts w:ascii="Times New Roman" w:eastAsia="Batang" w:hAnsi="Times New Roman"/>
      <w:sz w:val="24"/>
      <w:lang w:val="fr-FR" w:eastAsia="en-US"/>
    </w:rPr>
  </w:style>
  <w:style w:type="paragraph" w:customStyle="1" w:styleId="FBCharCharCharChar1">
    <w:name w:val="FB Char Char Char Char1"/>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Heading40">
    <w:name w:val="Heading4"/>
    <w:basedOn w:val="Heading3"/>
    <w:link w:val="Heading4Char0"/>
    <w:semiHidden/>
    <w:qFormat/>
    <w:rsid w:val="00A40BD4"/>
    <w:pPr>
      <w:keepNext w:val="0"/>
      <w:keepLines w:val="0"/>
      <w:tabs>
        <w:tab w:val="left"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qFormat/>
    <w:rsid w:val="00A40BD4"/>
    <w:rPr>
      <w:rFonts w:ascii="Arial" w:eastAsia="Arial" w:hAnsi="Arial"/>
      <w:sz w:val="28"/>
      <w:lang w:eastAsia="en-US"/>
    </w:rPr>
  </w:style>
  <w:style w:type="paragraph" w:customStyle="1" w:styleId="a">
    <w:name w:val="表格题注"/>
    <w:next w:val="Normal"/>
    <w:uiPriority w:val="99"/>
    <w:qFormat/>
    <w:rsid w:val="00A40BD4"/>
    <w:pPr>
      <w:numPr>
        <w:numId w:val="12"/>
      </w:numPr>
      <w:spacing w:beforeLines="50" w:afterLines="50"/>
      <w:jc w:val="center"/>
    </w:pPr>
    <w:rPr>
      <w:rFonts w:ascii="Times New Roman" w:eastAsia="Yu Mincho" w:hAnsi="Times New Roman"/>
      <w:b/>
      <w:lang w:eastAsia="zh-CN"/>
    </w:rPr>
  </w:style>
  <w:style w:type="paragraph" w:customStyle="1" w:styleId="a0">
    <w:name w:val="插图题注"/>
    <w:next w:val="Normal"/>
    <w:uiPriority w:val="99"/>
    <w:qFormat/>
    <w:rsid w:val="00A40BD4"/>
    <w:pPr>
      <w:numPr>
        <w:numId w:val="13"/>
      </w:numPr>
      <w:jc w:val="center"/>
    </w:pPr>
    <w:rPr>
      <w:rFonts w:ascii="Times New Roman" w:eastAsia="Yu Mincho" w:hAnsi="Times New Roman"/>
      <w:b/>
      <w:lang w:eastAsia="zh-CN"/>
    </w:rPr>
  </w:style>
  <w:style w:type="character" w:customStyle="1" w:styleId="textbodybold1">
    <w:name w:val="textbodybold1"/>
    <w:qFormat/>
    <w:rsid w:val="00A40BD4"/>
    <w:rPr>
      <w:rFonts w:ascii="Arial" w:hAnsi="Arial" w:cs="Arial" w:hint="default"/>
      <w:b/>
      <w:bCs/>
      <w:color w:val="902630"/>
      <w:sz w:val="18"/>
      <w:szCs w:val="18"/>
    </w:rPr>
  </w:style>
  <w:style w:type="paragraph" w:customStyle="1" w:styleId="CharCharCharChar">
    <w:name w:val="Char Char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A40BD4"/>
    <w:rPr>
      <w:color w:val="FF0000"/>
      <w:lang w:eastAsia="en-US"/>
    </w:rPr>
  </w:style>
  <w:style w:type="character" w:customStyle="1" w:styleId="ZchnZchn52">
    <w:name w:val="Zchn Zchn52"/>
    <w:qFormat/>
    <w:rsid w:val="00A40BD4"/>
    <w:rPr>
      <w:rFonts w:ascii="Courier New" w:eastAsia="Batang" w:hAnsi="Courier New"/>
      <w:lang w:val="nb-NO" w:eastAsia="en-US" w:bidi="ar-SA"/>
    </w:rPr>
  </w:style>
  <w:style w:type="character" w:customStyle="1" w:styleId="ListChar">
    <w:name w:val="List Char"/>
    <w:link w:val="List"/>
    <w:qFormat/>
    <w:rsid w:val="00A40BD4"/>
    <w:rPr>
      <w:rFonts w:ascii="Times New Roman" w:eastAsia="Times New Roman" w:hAnsi="Times New Roman"/>
    </w:rPr>
  </w:style>
  <w:style w:type="character" w:customStyle="1" w:styleId="List2Char">
    <w:name w:val="List 2 Char"/>
    <w:link w:val="List2"/>
    <w:qFormat/>
    <w:rsid w:val="00A40BD4"/>
    <w:rPr>
      <w:rFonts w:ascii="Times New Roman" w:eastAsia="Times New Roman" w:hAnsi="Times New Roman"/>
    </w:rPr>
  </w:style>
  <w:style w:type="character" w:customStyle="1" w:styleId="ListBullet3Char">
    <w:name w:val="List Bullet 3 Char"/>
    <w:link w:val="ListBullet3"/>
    <w:qFormat/>
    <w:rsid w:val="00A40BD4"/>
    <w:rPr>
      <w:rFonts w:ascii="Times New Roman" w:eastAsia="Times New Roman" w:hAnsi="Times New Roman"/>
    </w:rPr>
  </w:style>
  <w:style w:type="character" w:customStyle="1" w:styleId="ListBullet2Char">
    <w:name w:val="List Bullet 2 Char"/>
    <w:link w:val="ListBullet2"/>
    <w:qFormat/>
    <w:rsid w:val="00A40BD4"/>
    <w:rPr>
      <w:rFonts w:ascii="Times New Roman" w:eastAsia="Times New Roman" w:hAnsi="Times New Roman"/>
    </w:rPr>
  </w:style>
  <w:style w:type="character" w:customStyle="1" w:styleId="ListBulletChar">
    <w:name w:val="List Bullet Char"/>
    <w:link w:val="ListBullet"/>
    <w:qFormat/>
    <w:rsid w:val="00A40BD4"/>
    <w:rPr>
      <w:rFonts w:ascii="Times New Roman" w:eastAsia="Times New Roman" w:hAnsi="Times New Roman"/>
    </w:rPr>
  </w:style>
  <w:style w:type="character" w:customStyle="1" w:styleId="1Char0">
    <w:name w:val="样式1 Char"/>
    <w:link w:val="10"/>
    <w:uiPriority w:val="99"/>
    <w:qFormat/>
    <w:rsid w:val="00A40BD4"/>
    <w:rPr>
      <w:rFonts w:ascii="Arial" w:eastAsiaTheme="minorEastAsia" w:hAnsi="Arial"/>
      <w:sz w:val="18"/>
      <w:lang w:eastAsia="ja-JP"/>
    </w:rPr>
  </w:style>
  <w:style w:type="paragraph" w:customStyle="1" w:styleId="10">
    <w:name w:val="样式1"/>
    <w:basedOn w:val="TAN"/>
    <w:link w:val="1Char0"/>
    <w:uiPriority w:val="99"/>
    <w:qFormat/>
    <w:rsid w:val="00A40BD4"/>
    <w:pPr>
      <w:numPr>
        <w:numId w:val="14"/>
      </w:numPr>
    </w:pPr>
    <w:rPr>
      <w:rFonts w:eastAsiaTheme="minorEastAsia"/>
      <w:lang w:eastAsia="ja-JP"/>
    </w:rPr>
  </w:style>
  <w:style w:type="character" w:customStyle="1" w:styleId="superscript">
    <w:name w:val="superscript"/>
    <w:qFormat/>
    <w:rsid w:val="00A40BD4"/>
    <w:rPr>
      <w:rFonts w:ascii="Bookman" w:hAnsi="Bookman"/>
      <w:position w:val="6"/>
      <w:sz w:val="18"/>
    </w:rPr>
  </w:style>
  <w:style w:type="character" w:customStyle="1" w:styleId="NOChar1">
    <w:name w:val="NO Char1"/>
    <w:qFormat/>
    <w:rsid w:val="00A40BD4"/>
    <w:rPr>
      <w:rFonts w:eastAsia="MS Mincho"/>
      <w:lang w:val="en-GB" w:eastAsia="en-US" w:bidi="ar-SA"/>
    </w:rPr>
  </w:style>
  <w:style w:type="paragraph" w:customStyle="1" w:styleId="textintend1">
    <w:name w:val="text intend 1"/>
    <w:basedOn w:val="text"/>
    <w:uiPriority w:val="99"/>
    <w:qFormat/>
    <w:rsid w:val="00A40BD4"/>
    <w:pPr>
      <w:widowControl/>
      <w:tabs>
        <w:tab w:val="left" w:pos="992"/>
      </w:tabs>
      <w:spacing w:after="120"/>
      <w:ind w:left="992" w:hanging="425"/>
    </w:pPr>
    <w:rPr>
      <w:rFonts w:eastAsia="MS Mincho"/>
      <w:lang w:val="en-US"/>
    </w:rPr>
  </w:style>
  <w:style w:type="paragraph" w:customStyle="1" w:styleId="text">
    <w:name w:val="text"/>
    <w:basedOn w:val="Normal"/>
    <w:uiPriority w:val="99"/>
    <w:qFormat/>
    <w:rsid w:val="00A40BD4"/>
    <w:pPr>
      <w:widowControl w:val="0"/>
      <w:overflowPunct/>
      <w:autoSpaceDE/>
      <w:autoSpaceDN/>
      <w:adjustRightInd/>
      <w:spacing w:after="240"/>
      <w:jc w:val="both"/>
      <w:textAlignment w:val="auto"/>
    </w:pPr>
    <w:rPr>
      <w:rFonts w:eastAsia="SimSun"/>
      <w:sz w:val="24"/>
      <w:lang w:val="en-AU" w:eastAsia="en-US"/>
    </w:rPr>
  </w:style>
  <w:style w:type="paragraph" w:customStyle="1" w:styleId="TabList">
    <w:name w:val="TabList"/>
    <w:basedOn w:val="Normal"/>
    <w:uiPriority w:val="99"/>
    <w:qFormat/>
    <w:rsid w:val="00A40BD4"/>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A40BD4"/>
    <w:rPr>
      <w:lang w:val="en-GB"/>
    </w:rPr>
  </w:style>
  <w:style w:type="character" w:customStyle="1" w:styleId="EndnoteTextChar1">
    <w:name w:val="Endnote Text Char1"/>
    <w:qFormat/>
    <w:rsid w:val="00A40BD4"/>
    <w:rPr>
      <w:lang w:val="en-GB"/>
    </w:rPr>
  </w:style>
  <w:style w:type="character" w:customStyle="1" w:styleId="TitleChar1">
    <w:name w:val="Title Char1"/>
    <w:qFormat/>
    <w:rsid w:val="00A40BD4"/>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A40BD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40BD4"/>
    <w:rPr>
      <w:lang w:val="en-GB"/>
    </w:rPr>
  </w:style>
  <w:style w:type="character" w:customStyle="1" w:styleId="BodyTextIndentChar1">
    <w:name w:val="Body Text Indent Char1"/>
    <w:qFormat/>
    <w:rsid w:val="00A40BD4"/>
    <w:rPr>
      <w:lang w:val="en-GB"/>
    </w:rPr>
  </w:style>
  <w:style w:type="character" w:customStyle="1" w:styleId="BodyText3Char1">
    <w:name w:val="Body Text 3 Char1"/>
    <w:qFormat/>
    <w:rsid w:val="00A40BD4"/>
    <w:rPr>
      <w:sz w:val="16"/>
      <w:szCs w:val="16"/>
      <w:lang w:val="en-GB"/>
    </w:rPr>
  </w:style>
  <w:style w:type="paragraph" w:customStyle="1" w:styleId="berschrift1H1">
    <w:name w:val="Überschrift 1.H1"/>
    <w:basedOn w:val="Normal"/>
    <w:next w:val="Normal"/>
    <w:uiPriority w:val="99"/>
    <w:qFormat/>
    <w:rsid w:val="00A40BD4"/>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uiPriority w:val="99"/>
    <w:qFormat/>
    <w:rsid w:val="00A40BD4"/>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A40BD4"/>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A40BD4"/>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uiPriority w:val="99"/>
    <w:qFormat/>
    <w:rsid w:val="00A40BD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qFormat/>
    <w:rsid w:val="00A40BD4"/>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qFormat/>
    <w:rsid w:val="00A40BD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qFormat/>
    <w:rsid w:val="00A40BD4"/>
    <w:pPr>
      <w:numPr>
        <w:numId w:val="15"/>
      </w:numPr>
      <w:tabs>
        <w:tab w:val="clear" w:pos="360"/>
        <w:tab w:val="left"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A40BD4"/>
    <w:pPr>
      <w:ind w:left="720"/>
      <w:contextualSpacing/>
    </w:pPr>
    <w:rPr>
      <w:rFonts w:eastAsia="SimSun"/>
      <w:lang w:eastAsia="en-US"/>
    </w:rPr>
  </w:style>
  <w:style w:type="paragraph" w:customStyle="1" w:styleId="LightList-Accent31">
    <w:name w:val="Light List - Accent 31"/>
    <w:uiPriority w:val="99"/>
    <w:semiHidden/>
    <w:qFormat/>
    <w:rsid w:val="00A40BD4"/>
    <w:rPr>
      <w:rFonts w:ascii="Times New Roman" w:eastAsia="Batang" w:hAnsi="Times New Roman"/>
      <w:lang w:eastAsia="en-US"/>
    </w:rPr>
  </w:style>
  <w:style w:type="paragraph" w:customStyle="1" w:styleId="TOC911">
    <w:name w:val="TOC 911"/>
    <w:basedOn w:val="TOC8"/>
    <w:qFormat/>
    <w:rsid w:val="00A40BD4"/>
    <w:pPr>
      <w:ind w:left="1418" w:hanging="1418"/>
    </w:pPr>
    <w:rPr>
      <w:rFonts w:eastAsia="MS Mincho"/>
      <w:noProof w:val="0"/>
    </w:rPr>
  </w:style>
  <w:style w:type="paragraph" w:customStyle="1" w:styleId="Caption11">
    <w:name w:val="Caption11"/>
    <w:basedOn w:val="Normal"/>
    <w:next w:val="Normal"/>
    <w:qFormat/>
    <w:rsid w:val="00A40BD4"/>
    <w:pPr>
      <w:spacing w:before="120" w:after="120"/>
    </w:pPr>
    <w:rPr>
      <w:rFonts w:eastAsia="MS Mincho"/>
      <w:b/>
    </w:rPr>
  </w:style>
  <w:style w:type="paragraph" w:customStyle="1" w:styleId="TableofFigures11">
    <w:name w:val="Table of Figures11"/>
    <w:basedOn w:val="Normal"/>
    <w:next w:val="Normal"/>
    <w:qFormat/>
    <w:rsid w:val="00A40BD4"/>
    <w:pPr>
      <w:ind w:left="400" w:hanging="400"/>
      <w:jc w:val="center"/>
    </w:pPr>
    <w:rPr>
      <w:rFonts w:eastAsia="MS Mincho"/>
      <w:b/>
    </w:rPr>
  </w:style>
  <w:style w:type="paragraph" w:customStyle="1" w:styleId="81">
    <w:name w:val="表 (赤)  81"/>
    <w:basedOn w:val="Normal"/>
    <w:uiPriority w:val="34"/>
    <w:qFormat/>
    <w:rsid w:val="00A40BD4"/>
    <w:pPr>
      <w:ind w:left="720"/>
      <w:contextualSpacing/>
    </w:pPr>
    <w:rPr>
      <w:rFonts w:eastAsia="SimSun"/>
    </w:rPr>
  </w:style>
  <w:style w:type="paragraph" w:customStyle="1" w:styleId="note0">
    <w:name w:val="note"/>
    <w:basedOn w:val="Normal"/>
    <w:uiPriority w:val="99"/>
    <w:qFormat/>
    <w:rsid w:val="00A40BD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qFormat/>
    <w:rsid w:val="00A40BD4"/>
    <w:rPr>
      <w:rFonts w:ascii="Times New Roman" w:hAnsi="Times New Roman"/>
      <w:lang w:eastAsia="en-US"/>
    </w:rPr>
  </w:style>
  <w:style w:type="character" w:styleId="PlaceholderText">
    <w:name w:val="Placeholder Text"/>
    <w:uiPriority w:val="99"/>
    <w:unhideWhenUsed/>
    <w:qFormat/>
    <w:rsid w:val="00A40BD4"/>
    <w:rPr>
      <w:color w:val="808080"/>
    </w:rPr>
  </w:style>
  <w:style w:type="paragraph" w:customStyle="1" w:styleId="LGTdoc">
    <w:name w:val="LGTdoc_본문"/>
    <w:basedOn w:val="Normal"/>
    <w:uiPriority w:val="99"/>
    <w:qFormat/>
    <w:rsid w:val="00A40BD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A40BD4"/>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A40BD4"/>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A40BD4"/>
    <w:rPr>
      <w:rFonts w:ascii="Arial" w:hAnsi="Arial"/>
      <w:szCs w:val="24"/>
      <w:lang w:eastAsia="en-US"/>
    </w:rPr>
  </w:style>
  <w:style w:type="paragraph" w:customStyle="1" w:styleId="Text1">
    <w:name w:val="Text 1"/>
    <w:basedOn w:val="Normal"/>
    <w:uiPriority w:val="99"/>
    <w:qFormat/>
    <w:rsid w:val="00A40BD4"/>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40BD4"/>
    <w:pPr>
      <w:keepNext w:val="0"/>
      <w:keepLines w:val="0"/>
      <w:numPr>
        <w:numId w:val="16"/>
      </w:numPr>
      <w:tabs>
        <w:tab w:val="clear" w:pos="1492"/>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qFormat/>
    <w:rsid w:val="00A40BD4"/>
  </w:style>
  <w:style w:type="paragraph" w:customStyle="1" w:styleId="cita">
    <w:name w:val="cita"/>
    <w:basedOn w:val="Normal"/>
    <w:uiPriority w:val="99"/>
    <w:qFormat/>
    <w:rsid w:val="00A40BD4"/>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A40BD4"/>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uiPriority w:val="99"/>
    <w:qFormat/>
    <w:rsid w:val="00A40BD4"/>
    <w:rPr>
      <w:rFonts w:eastAsia="MS Mincho" w:cs="v4.2.0"/>
    </w:rPr>
  </w:style>
  <w:style w:type="paragraph" w:customStyle="1" w:styleId="CharCharCharCharCharCharCharCharCharCharCharCharChar">
    <w:name w:val="Char Char Char Char Char Char Char Char Char Char Char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rsid w:val="00A40BD4"/>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A40BD4"/>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A40BD4"/>
    <w:pPr>
      <w:keepLines w:val="0"/>
      <w:pBdr>
        <w:top w:val="none" w:sz="0" w:space="0" w:color="auto"/>
      </w:pBdr>
      <w:ind w:left="0" w:firstLine="0"/>
    </w:pPr>
    <w:rPr>
      <w:rFonts w:eastAsia="SimSun"/>
      <w:b/>
      <w:color w:val="339966"/>
      <w:kern w:val="28"/>
      <w:sz w:val="28"/>
      <w:szCs w:val="28"/>
      <w:lang w:val="en-US" w:eastAsia="zh-CN"/>
    </w:rPr>
  </w:style>
  <w:style w:type="paragraph" w:customStyle="1" w:styleId="xl29">
    <w:name w:val="xl29"/>
    <w:basedOn w:val="Normal"/>
    <w:uiPriority w:val="99"/>
    <w:qFormat/>
    <w:rsid w:val="00A40BD4"/>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A40BD4"/>
    <w:rPr>
      <w:color w:val="000000"/>
    </w:rPr>
  </w:style>
  <w:style w:type="paragraph" w:customStyle="1" w:styleId="Equation">
    <w:name w:val="Equation"/>
    <w:basedOn w:val="Normal"/>
    <w:next w:val="Normal"/>
    <w:link w:val="EquationChar"/>
    <w:qFormat/>
    <w:rsid w:val="00A40BD4"/>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A40BD4"/>
    <w:rPr>
      <w:rFonts w:ascii="Times New Roman" w:hAnsi="Times New Roman"/>
      <w:sz w:val="22"/>
      <w:szCs w:val="22"/>
      <w:lang w:eastAsia="en-US"/>
    </w:rPr>
  </w:style>
  <w:style w:type="character" w:customStyle="1" w:styleId="apple-converted-space">
    <w:name w:val="apple-converted-space"/>
    <w:qFormat/>
    <w:rsid w:val="00A40BD4"/>
  </w:style>
  <w:style w:type="character" w:customStyle="1" w:styleId="shorttext">
    <w:name w:val="short_text"/>
    <w:qFormat/>
    <w:rsid w:val="00A40BD4"/>
  </w:style>
  <w:style w:type="character" w:customStyle="1" w:styleId="14">
    <w:name w:val="不明显参考1"/>
    <w:uiPriority w:val="31"/>
    <w:qFormat/>
    <w:rsid w:val="00A40BD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40BD4"/>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40BD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40BD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40BD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A40BD4"/>
    <w:rPr>
      <w:rFonts w:ascii="Yu Gothic Light" w:eastAsia="Yu Gothic Light" w:hAnsi="Yu Gothic Light" w:cs="Times New Roman"/>
      <w:lang w:val="en-GB" w:eastAsia="en-US"/>
    </w:rPr>
  </w:style>
  <w:style w:type="paragraph" w:customStyle="1" w:styleId="msonormal0">
    <w:name w:val="msonormal"/>
    <w:basedOn w:val="Normal"/>
    <w:qFormat/>
    <w:rsid w:val="00A40BD4"/>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40BD4"/>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40BD4"/>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40BD4"/>
    <w:rPr>
      <w:rFonts w:ascii="Times New Roman" w:eastAsia="Yu Mincho" w:hAnsi="Times New Roman"/>
      <w:lang w:val="en-GB" w:eastAsia="en-US"/>
    </w:rPr>
  </w:style>
  <w:style w:type="paragraph" w:customStyle="1" w:styleId="43">
    <w:name w:val="吹き出し4"/>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A40BD4"/>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qFormat/>
    <w:rsid w:val="00A40BD4"/>
    <w:rPr>
      <w:color w:val="808080"/>
      <w:shd w:val="clear" w:color="auto" w:fill="E6E6E6"/>
    </w:rPr>
  </w:style>
  <w:style w:type="table" w:customStyle="1" w:styleId="TableGrid4">
    <w:name w:val="Table Grid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UnresolvedMention2">
    <w:name w:val="Unresolved Mention2"/>
    <w:uiPriority w:val="99"/>
    <w:unhideWhenUsed/>
    <w:qFormat/>
    <w:rsid w:val="00A40BD4"/>
    <w:rPr>
      <w:color w:val="808080"/>
      <w:shd w:val="clear" w:color="auto" w:fill="E6E6E6"/>
    </w:rPr>
  </w:style>
  <w:style w:type="paragraph" w:customStyle="1" w:styleId="TOC10">
    <w:name w:val="TOC 标题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aliases w:val="Heading 1 Char21"/>
    <w:qFormat/>
    <w:rsid w:val="00A40BD4"/>
    <w:rPr>
      <w:lang w:val="en-GB" w:eastAsia="ja-JP" w:bidi="ar-SA"/>
    </w:rPr>
  </w:style>
  <w:style w:type="paragraph" w:customStyle="1" w:styleId="1Char1">
    <w:name w:val="(文字) (文字)1 Char (文字) (文字)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A40BD4"/>
    <w:rPr>
      <w:rFonts w:ascii="Courier New" w:hAnsi="Courier New"/>
      <w:lang w:val="nb-NO" w:eastAsia="ja-JP" w:bidi="ar-SA"/>
    </w:rPr>
  </w:style>
  <w:style w:type="paragraph" w:customStyle="1" w:styleId="CharCharCharCharCharChar1">
    <w:name w:val="Char Char Char Char Char Char1"/>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文字) (文字)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A40BD4"/>
    <w:rPr>
      <w:rFonts w:ascii="Tahoma" w:hAnsi="Tahoma" w:cs="Tahoma"/>
      <w:shd w:val="clear" w:color="auto" w:fill="000080"/>
      <w:lang w:val="en-GB" w:eastAsia="en-US"/>
    </w:rPr>
  </w:style>
  <w:style w:type="character" w:customStyle="1" w:styleId="ZchnZchn51">
    <w:name w:val="Zchn Zchn51"/>
    <w:qFormat/>
    <w:rsid w:val="00A40BD4"/>
    <w:rPr>
      <w:rFonts w:ascii="Courier New" w:eastAsia="Batang" w:hAnsi="Courier New"/>
      <w:lang w:val="nb-NO" w:eastAsia="en-US" w:bidi="ar-SA"/>
    </w:rPr>
  </w:style>
  <w:style w:type="character" w:customStyle="1" w:styleId="CharChar101">
    <w:name w:val="Char Char101"/>
    <w:semiHidden/>
    <w:qFormat/>
    <w:rsid w:val="00A40BD4"/>
    <w:rPr>
      <w:rFonts w:ascii="Times New Roman" w:hAnsi="Times New Roman"/>
      <w:lang w:val="en-GB" w:eastAsia="en-US"/>
    </w:rPr>
  </w:style>
  <w:style w:type="character" w:customStyle="1" w:styleId="CharChar91">
    <w:name w:val="Char Char91"/>
    <w:semiHidden/>
    <w:qFormat/>
    <w:rsid w:val="00A40BD4"/>
    <w:rPr>
      <w:rFonts w:ascii="Tahoma" w:hAnsi="Tahoma" w:cs="Tahoma"/>
      <w:sz w:val="16"/>
      <w:szCs w:val="16"/>
      <w:lang w:val="en-GB" w:eastAsia="en-US"/>
    </w:rPr>
  </w:style>
  <w:style w:type="character" w:customStyle="1" w:styleId="CharChar81">
    <w:name w:val="Char Char81"/>
    <w:semiHidden/>
    <w:qFormat/>
    <w:rsid w:val="00A40BD4"/>
    <w:rPr>
      <w:rFonts w:ascii="Times New Roman" w:hAnsi="Times New Roman"/>
      <w:b/>
      <w:bCs/>
      <w:lang w:val="en-GB" w:eastAsia="en-US"/>
    </w:rPr>
  </w:style>
  <w:style w:type="paragraph" w:customStyle="1" w:styleId="23">
    <w:name w:val="修订2"/>
    <w:hidden/>
    <w:uiPriority w:val="99"/>
    <w:semiHidden/>
    <w:qFormat/>
    <w:rsid w:val="00A40BD4"/>
    <w:rPr>
      <w:rFonts w:ascii="Times New Roman" w:eastAsia="Batang" w:hAnsi="Times New Roman"/>
      <w:lang w:eastAsia="en-US"/>
    </w:rPr>
  </w:style>
  <w:style w:type="paragraph" w:customStyle="1" w:styleId="1CharChar1Char1">
    <w:name w:val="(文字) (文字)1 Char (文字) (文字) Char (文字) (文字)1 Char (文字) (文字)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
    <w:name w:val="TOC 92"/>
    <w:basedOn w:val="TOC8"/>
    <w:uiPriority w:val="99"/>
    <w:qFormat/>
    <w:rsid w:val="00A40BD4"/>
    <w:pPr>
      <w:ind w:left="1418" w:hanging="1418"/>
    </w:pPr>
    <w:rPr>
      <w:rFonts w:eastAsia="MS Mincho"/>
      <w:bCs/>
      <w:noProof w:val="0"/>
      <w:szCs w:val="22"/>
      <w:lang w:val="en-US"/>
    </w:rPr>
  </w:style>
  <w:style w:type="paragraph" w:customStyle="1" w:styleId="Caption2">
    <w:name w:val="Caption2"/>
    <w:basedOn w:val="Normal"/>
    <w:next w:val="Normal"/>
    <w:uiPriority w:val="99"/>
    <w:qFormat/>
    <w:rsid w:val="00A40BD4"/>
    <w:pPr>
      <w:spacing w:before="120" w:after="120"/>
    </w:pPr>
    <w:rPr>
      <w:rFonts w:eastAsia="MS Mincho"/>
      <w:b/>
    </w:rPr>
  </w:style>
  <w:style w:type="paragraph" w:customStyle="1" w:styleId="TableofFigures2">
    <w:name w:val="Table of Figures2"/>
    <w:basedOn w:val="Normal"/>
    <w:next w:val="Normal"/>
    <w:uiPriority w:val="99"/>
    <w:qFormat/>
    <w:rsid w:val="00A40BD4"/>
    <w:pPr>
      <w:ind w:left="400" w:hanging="400"/>
      <w:jc w:val="center"/>
    </w:pPr>
    <w:rPr>
      <w:rFonts w:eastAsia="MS Mincho"/>
      <w:b/>
    </w:rPr>
  </w:style>
  <w:style w:type="character" w:customStyle="1" w:styleId="CharChar291">
    <w:name w:val="Char Char291"/>
    <w:qFormat/>
    <w:rsid w:val="00A40BD4"/>
    <w:rPr>
      <w:rFonts w:ascii="Arial" w:hAnsi="Arial"/>
      <w:sz w:val="36"/>
      <w:lang w:val="en-GB" w:eastAsia="en-US" w:bidi="ar-SA"/>
    </w:rPr>
  </w:style>
  <w:style w:type="character" w:customStyle="1" w:styleId="CharChar281">
    <w:name w:val="Char Char281"/>
    <w:qFormat/>
    <w:rsid w:val="00A40BD4"/>
    <w:rPr>
      <w:rFonts w:ascii="Arial" w:hAnsi="Arial"/>
      <w:sz w:val="32"/>
      <w:lang w:val="en-GB"/>
    </w:rPr>
  </w:style>
  <w:style w:type="paragraph" w:customStyle="1" w:styleId="CharChar241">
    <w:name w:val="Char Char241"/>
    <w:basedOn w:val="Normal"/>
    <w:semiHidden/>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qFormat/>
    <w:rsid w:val="00A40BD4"/>
    <w:rPr>
      <w:rFonts w:ascii="Arial" w:hAnsi="Arial"/>
      <w:sz w:val="32"/>
      <w:lang w:val="en-GB" w:eastAsia="en-US" w:bidi="ar-SA"/>
    </w:rPr>
  </w:style>
  <w:style w:type="table" w:customStyle="1" w:styleId="TableGrid12">
    <w:name w:val="Table Grid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
    <w:name w:val="aria"/>
    <w:basedOn w:val="Normal"/>
    <w:qFormat/>
    <w:rsid w:val="00A40BD4"/>
    <w:pPr>
      <w:keepNext/>
      <w:keepLines/>
      <w:overflowPunct/>
      <w:autoSpaceDE/>
      <w:autoSpaceDN/>
      <w:adjustRightInd/>
      <w:spacing w:after="0"/>
      <w:jc w:val="both"/>
      <w:textAlignment w:val="auto"/>
    </w:pPr>
    <w:rPr>
      <w:rFonts w:ascii="Arial" w:eastAsia="SimSun" w:hAnsi="Arial"/>
      <w:sz w:val="18"/>
      <w:szCs w:val="18"/>
      <w:lang w:eastAsia="en-US"/>
    </w:rPr>
  </w:style>
  <w:style w:type="paragraph" w:styleId="NoSpacing">
    <w:name w:val="No Spacing"/>
    <w:uiPriority w:val="1"/>
    <w:qFormat/>
    <w:rsid w:val="00A40BD4"/>
    <w:pPr>
      <w:overflowPunct w:val="0"/>
      <w:autoSpaceDE w:val="0"/>
      <w:autoSpaceDN w:val="0"/>
      <w:adjustRightInd w:val="0"/>
    </w:pPr>
    <w:rPr>
      <w:rFonts w:ascii="Times New Roman" w:eastAsia="MS Mincho" w:hAnsi="Times New Roman"/>
      <w:lang w:eastAsia="ja-JP"/>
    </w:rPr>
  </w:style>
  <w:style w:type="paragraph" w:customStyle="1" w:styleId="p20">
    <w:name w:val="p20"/>
    <w:basedOn w:val="Normal"/>
    <w:qFormat/>
    <w:rsid w:val="00A40BD4"/>
    <w:pPr>
      <w:overflowPunct/>
      <w:autoSpaceDE/>
      <w:autoSpaceDN/>
      <w:adjustRightInd/>
      <w:snapToGrid w:val="0"/>
      <w:spacing w:after="0"/>
    </w:pPr>
    <w:rPr>
      <w:rFonts w:ascii="Arial" w:eastAsia="SimSun" w:hAnsi="Arial" w:cs="Arial"/>
      <w:sz w:val="18"/>
      <w:szCs w:val="18"/>
      <w:lang w:val="en-US" w:eastAsia="zh-CN"/>
    </w:rPr>
  </w:style>
  <w:style w:type="paragraph" w:customStyle="1" w:styleId="a4">
    <w:name w:val="吹き出し"/>
    <w:basedOn w:val="Normal"/>
    <w:semiHidden/>
    <w:qFormat/>
    <w:rsid w:val="00A40BD4"/>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A40BD4"/>
    <w:rPr>
      <w:rFonts w:ascii="Times New Roman" w:hAnsi="Times New Roman"/>
      <w:lang w:val="en-GB"/>
    </w:rPr>
  </w:style>
  <w:style w:type="paragraph" w:customStyle="1" w:styleId="CharChar5">
    <w:name w:val="Char Char5"/>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0">
    <w:name w:val="Table"/>
    <w:basedOn w:val="Normal"/>
    <w:link w:val="Table1"/>
    <w:qFormat/>
    <w:rsid w:val="00A40BD4"/>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A40BD4"/>
    <w:rPr>
      <w:rFonts w:ascii="Arial" w:hAnsi="Arial" w:cs="Arial"/>
      <w:b/>
      <w:lang w:eastAsia="en-US"/>
    </w:rPr>
  </w:style>
  <w:style w:type="character" w:customStyle="1" w:styleId="PLChar">
    <w:name w:val="PL Char"/>
    <w:link w:val="PL"/>
    <w:qFormat/>
    <w:rsid w:val="00A40BD4"/>
    <w:rPr>
      <w:rFonts w:ascii="Courier New" w:eastAsia="Times New Roman" w:hAnsi="Courier New"/>
      <w:noProof/>
      <w:sz w:val="16"/>
    </w:rPr>
  </w:style>
  <w:style w:type="paragraph" w:customStyle="1" w:styleId="ColorfulList-Accent11">
    <w:name w:val="Colorful List - Accent 11"/>
    <w:basedOn w:val="Normal"/>
    <w:uiPriority w:val="34"/>
    <w:qFormat/>
    <w:rsid w:val="00A40BD4"/>
    <w:pPr>
      <w:ind w:left="720"/>
      <w:contextualSpacing/>
    </w:pPr>
    <w:rPr>
      <w:lang w:eastAsia="en-US"/>
    </w:rPr>
  </w:style>
  <w:style w:type="paragraph" w:customStyle="1" w:styleId="ColorfulShading-Accent11">
    <w:name w:val="Colorful Shading - Accent 11"/>
    <w:hidden/>
    <w:semiHidden/>
    <w:qFormat/>
    <w:rsid w:val="00A40BD4"/>
    <w:rPr>
      <w:rFonts w:ascii="Times New Roman" w:eastAsia="Batang" w:hAnsi="Times New Roman"/>
      <w:lang w:eastAsia="en-US"/>
    </w:rPr>
  </w:style>
  <w:style w:type="paragraph" w:customStyle="1" w:styleId="60">
    <w:name w:val="吹き出し6"/>
    <w:basedOn w:val="Normal"/>
    <w:semiHidden/>
    <w:qFormat/>
    <w:rsid w:val="00A40BD4"/>
    <w:pPr>
      <w:overflowPunct/>
      <w:autoSpaceDE/>
      <w:autoSpaceDN/>
      <w:adjustRightInd/>
      <w:textAlignment w:val="auto"/>
    </w:pPr>
    <w:rPr>
      <w:rFonts w:ascii="Tahoma" w:eastAsia="MS Mincho" w:hAnsi="Tahoma" w:cs="Tahoma"/>
      <w:sz w:val="16"/>
      <w:szCs w:val="16"/>
      <w:lang w:eastAsia="ko-KR"/>
    </w:rPr>
  </w:style>
  <w:style w:type="paragraph" w:customStyle="1" w:styleId="CharChar6">
    <w:name w:val="Char Char6"/>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10">
    <w:name w:val="不明显参考111"/>
    <w:uiPriority w:val="31"/>
    <w:qFormat/>
    <w:rsid w:val="00A40BD4"/>
    <w:rPr>
      <w:smallCaps/>
      <w:color w:val="5A5A5A"/>
    </w:rPr>
  </w:style>
  <w:style w:type="paragraph" w:customStyle="1" w:styleId="112">
    <w:name w:val="修订11"/>
    <w:hidden/>
    <w:semiHidden/>
    <w:qFormat/>
    <w:rsid w:val="00A40BD4"/>
    <w:rPr>
      <w:rFonts w:ascii="Times New Roman" w:eastAsia="Batang" w:hAnsi="Times New Roman"/>
      <w:lang w:eastAsia="en-US"/>
    </w:rPr>
  </w:style>
  <w:style w:type="paragraph" w:customStyle="1" w:styleId="TOC111">
    <w:name w:val="TOC 标题11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B3Char2">
    <w:name w:val="B3 Char2"/>
    <w:qFormat/>
    <w:rsid w:val="00A40BD4"/>
    <w:rPr>
      <w:rFonts w:ascii="Times New Roman" w:hAnsi="Times New Roman"/>
      <w:lang w:val="en-GB"/>
    </w:rPr>
  </w:style>
  <w:style w:type="character" w:customStyle="1" w:styleId="EXCar">
    <w:name w:val="EX Car"/>
    <w:qFormat/>
    <w:rsid w:val="00A40BD4"/>
    <w:rPr>
      <w:lang w:val="en-GB" w:eastAsia="en-US"/>
    </w:rPr>
  </w:style>
  <w:style w:type="character" w:customStyle="1" w:styleId="B4Char">
    <w:name w:val="B4 Char"/>
    <w:link w:val="B4"/>
    <w:qFormat/>
    <w:rsid w:val="00A40BD4"/>
    <w:rPr>
      <w:rFonts w:ascii="Times New Roman" w:eastAsia="Times New Roman" w:hAnsi="Times New Roman"/>
    </w:rPr>
  </w:style>
  <w:style w:type="character" w:customStyle="1" w:styleId="19">
    <w:name w:val="明显强调1"/>
    <w:uiPriority w:val="21"/>
    <w:qFormat/>
    <w:rsid w:val="00A40BD4"/>
    <w:rPr>
      <w:b/>
      <w:bCs/>
      <w:i/>
      <w:iCs/>
      <w:color w:val="4F81BD"/>
    </w:rPr>
  </w:style>
  <w:style w:type="paragraph" w:customStyle="1" w:styleId="B6">
    <w:name w:val="B6"/>
    <w:basedOn w:val="B5"/>
    <w:link w:val="B6Char"/>
    <w:qFormat/>
    <w:rsid w:val="00A40BD4"/>
    <w:rPr>
      <w:lang w:eastAsia="zh-CN"/>
    </w:rPr>
  </w:style>
  <w:style w:type="paragraph" w:customStyle="1" w:styleId="Meetingcaption">
    <w:name w:val="Meeting caption"/>
    <w:basedOn w:val="Normal"/>
    <w:qFormat/>
    <w:rsid w:val="00A40BD4"/>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40BD4"/>
    <w:rPr>
      <w:rFonts w:ascii="Arial" w:hAnsi="Arial" w:cs="Arial"/>
      <w:b/>
      <w:lang w:eastAsia="ko-KR"/>
    </w:rPr>
  </w:style>
  <w:style w:type="paragraph" w:customStyle="1" w:styleId="Tadc">
    <w:name w:val="Tadc"/>
    <w:basedOn w:val="Normal"/>
    <w:qFormat/>
    <w:rsid w:val="00A40BD4"/>
    <w:rPr>
      <w:rFonts w:cs="v4.2.0"/>
    </w:rPr>
  </w:style>
  <w:style w:type="character" w:customStyle="1" w:styleId="EditorsNoteCarCar">
    <w:name w:val="Editor's Note Car Car"/>
    <w:link w:val="EditorsNote"/>
    <w:qFormat/>
    <w:rsid w:val="00A40BD4"/>
    <w:rPr>
      <w:rFonts w:ascii="Times New Roman" w:eastAsia="Times New Roman" w:hAnsi="Times New Roman"/>
      <w:color w:val="FF0000"/>
    </w:rPr>
  </w:style>
  <w:style w:type="character" w:customStyle="1" w:styleId="B5Char">
    <w:name w:val="B5 Char"/>
    <w:link w:val="B5"/>
    <w:qFormat/>
    <w:rsid w:val="00A40BD4"/>
    <w:rPr>
      <w:rFonts w:ascii="Times New Roman" w:eastAsia="Times New Roman" w:hAnsi="Times New Roman"/>
    </w:rPr>
  </w:style>
  <w:style w:type="character" w:customStyle="1" w:styleId="HeadingChar">
    <w:name w:val="Heading Char"/>
    <w:qFormat/>
    <w:rsid w:val="00A40BD4"/>
    <w:rPr>
      <w:rFonts w:ascii="Arial" w:eastAsia="SimSun" w:hAnsi="Arial"/>
      <w:b/>
      <w:sz w:val="22"/>
    </w:rPr>
  </w:style>
  <w:style w:type="character" w:customStyle="1" w:styleId="B6Char">
    <w:name w:val="B6 Char"/>
    <w:link w:val="B6"/>
    <w:qFormat/>
    <w:rsid w:val="00A40BD4"/>
    <w:rPr>
      <w:rFonts w:ascii="Times New Roman" w:eastAsia="Times New Roman" w:hAnsi="Times New Roman"/>
      <w:lang w:eastAsia="zh-CN"/>
    </w:rPr>
  </w:style>
  <w:style w:type="table" w:customStyle="1" w:styleId="TableStyle1">
    <w:name w:val="Table Style1"/>
    <w:basedOn w:val="TableNormal"/>
    <w:qFormat/>
    <w:rsid w:val="00A40BD4"/>
    <w:rPr>
      <w:rFonts w:ascii="Times New Roman" w:eastAsia="MS Mincho" w:hAnsi="Times New Roman"/>
      <w:lang w:val="en-US" w:eastAsia="en-US"/>
    </w:rPr>
    <w:tblPr/>
  </w:style>
  <w:style w:type="paragraph" w:customStyle="1" w:styleId="tal1">
    <w:name w:val="tal"/>
    <w:basedOn w:val="Normal"/>
    <w:qFormat/>
    <w:rsid w:val="00A40BD4"/>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5">
    <w:name w:val="수정"/>
    <w:hidden/>
    <w:semiHidden/>
    <w:qFormat/>
    <w:rsid w:val="00A40BD4"/>
    <w:rPr>
      <w:rFonts w:ascii="Times New Roman" w:eastAsia="Batang" w:hAnsi="Times New Roman"/>
      <w:lang w:eastAsia="en-US"/>
    </w:rPr>
  </w:style>
  <w:style w:type="paragraph" w:customStyle="1" w:styleId="a6">
    <w:name w:val="変更箇所"/>
    <w:hidden/>
    <w:semiHidden/>
    <w:qFormat/>
    <w:rsid w:val="00A40BD4"/>
    <w:rPr>
      <w:rFonts w:ascii="Times New Roman" w:eastAsia="MS Mincho" w:hAnsi="Times New Roman"/>
      <w:lang w:eastAsia="en-US"/>
    </w:rPr>
  </w:style>
  <w:style w:type="paragraph" w:customStyle="1" w:styleId="NB2">
    <w:name w:val="NB2"/>
    <w:basedOn w:val="ZG"/>
    <w:qFormat/>
    <w:rsid w:val="00A40BD4"/>
    <w:pPr>
      <w:framePr w:wrap="notBeside"/>
      <w:overflowPunct/>
      <w:autoSpaceDE/>
      <w:autoSpaceDN/>
      <w:adjustRightInd/>
      <w:textAlignment w:val="auto"/>
    </w:pPr>
    <w:rPr>
      <w:noProof w:val="0"/>
      <w:lang w:val="en-US" w:eastAsia="ko-KR"/>
    </w:rPr>
  </w:style>
  <w:style w:type="paragraph" w:customStyle="1" w:styleId="tableentry">
    <w:name w:val="table entry"/>
    <w:basedOn w:val="Normal"/>
    <w:qFormat/>
    <w:rsid w:val="00A40BD4"/>
    <w:pPr>
      <w:keepNext/>
      <w:overflowPunct/>
      <w:autoSpaceDE/>
      <w:autoSpaceDN/>
      <w:adjustRightInd/>
      <w:spacing w:before="60" w:after="60"/>
      <w:textAlignment w:val="auto"/>
    </w:pPr>
    <w:rPr>
      <w:rFonts w:ascii="Bookman Old Style" w:eastAsia="SimSun" w:hAnsi="Bookman Old Style"/>
      <w:lang w:val="en-US" w:eastAsia="ko-KR"/>
    </w:rPr>
  </w:style>
  <w:style w:type="character" w:customStyle="1" w:styleId="EditorsNoteChar">
    <w:name w:val="Editor's Note Char"/>
    <w:uiPriority w:val="99"/>
    <w:qFormat/>
    <w:rsid w:val="00A40BD4"/>
    <w:rPr>
      <w:rFonts w:ascii="Times New Roman" w:hAnsi="Times New Roman"/>
      <w:color w:val="FF0000"/>
      <w:lang w:val="en-GB" w:eastAsia="en-US"/>
    </w:rPr>
  </w:style>
  <w:style w:type="table" w:customStyle="1" w:styleId="TableGrid5">
    <w:name w:val="Table Grid5"/>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40BD4"/>
    <w:pPr>
      <w:ind w:left="1418" w:hanging="1418"/>
    </w:pPr>
    <w:rPr>
      <w:rFonts w:eastAsia="MS Mincho"/>
      <w:noProof w:val="0"/>
      <w:lang w:val="en-US" w:eastAsia="ja-JP"/>
    </w:rPr>
  </w:style>
  <w:style w:type="paragraph" w:customStyle="1" w:styleId="Caption3">
    <w:name w:val="Caption3"/>
    <w:basedOn w:val="Normal"/>
    <w:next w:val="Normal"/>
    <w:qFormat/>
    <w:rsid w:val="00A40BD4"/>
    <w:pPr>
      <w:spacing w:before="120" w:after="120"/>
    </w:pPr>
    <w:rPr>
      <w:rFonts w:eastAsia="MS Mincho"/>
      <w:b/>
      <w:lang w:eastAsia="ja-JP"/>
    </w:rPr>
  </w:style>
  <w:style w:type="paragraph" w:customStyle="1" w:styleId="TableofFigures3">
    <w:name w:val="Table of Figures3"/>
    <w:basedOn w:val="Normal"/>
    <w:next w:val="Normal"/>
    <w:qFormat/>
    <w:rsid w:val="00A40BD4"/>
    <w:pPr>
      <w:ind w:left="400" w:hanging="400"/>
      <w:jc w:val="center"/>
    </w:pPr>
    <w:rPr>
      <w:rFonts w:eastAsia="MS Mincho"/>
      <w:b/>
      <w:lang w:eastAsia="ja-JP"/>
    </w:rPr>
  </w:style>
  <w:style w:type="table" w:customStyle="1" w:styleId="TableGrid7">
    <w:name w:val="Table Grid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A40BD4"/>
    <w:pPr>
      <w:jc w:val="both"/>
    </w:pPr>
    <w:rPr>
      <w:rFonts w:ascii="SimSun" w:hAnsi="SimSun" w:cs="SimSun"/>
      <w:kern w:val="2"/>
      <w:sz w:val="21"/>
      <w:szCs w:val="21"/>
      <w:lang w:val="en-US" w:eastAsia="zh-CN"/>
    </w:rPr>
  </w:style>
  <w:style w:type="paragraph" w:customStyle="1" w:styleId="font5">
    <w:name w:val="font5"/>
    <w:basedOn w:val="Normal"/>
    <w:qFormat/>
    <w:rsid w:val="00A40BD4"/>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A40BD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A40BD4"/>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A40BD4"/>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A40BD4"/>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qFormat/>
    <w:rsid w:val="00A40BD4"/>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A40BD4"/>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A40BD4"/>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character" w:customStyle="1" w:styleId="font4">
    <w:name w:val="font4"/>
    <w:basedOn w:val="DefaultParagraphFont"/>
    <w:qFormat/>
    <w:rsid w:val="00A40BD4"/>
  </w:style>
  <w:style w:type="table" w:customStyle="1" w:styleId="TableGrid41">
    <w:name w:val="Table Grid4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A40BD4"/>
    <w:rPr>
      <w:b/>
      <w:bCs/>
      <w:i/>
      <w:iCs/>
      <w:color w:val="4F81BD"/>
    </w:rPr>
  </w:style>
  <w:style w:type="character" w:customStyle="1" w:styleId="capChar6">
    <w:name w:val="cap Char6"/>
    <w:aliases w:val="cap Char Char6,Caption Char Char5,Caption Char1 Char Char5,cap Char Char1 Char5,Caption Char Char1 Char Char5,cap Char2 Char Char Char5"/>
    <w:qFormat/>
    <w:rsid w:val="00A40BD4"/>
    <w:rPr>
      <w:b/>
      <w:lang w:val="en-GB" w:eastAsia="en-US" w:bidi="ar-SA"/>
    </w:rPr>
  </w:style>
  <w:style w:type="table" w:customStyle="1" w:styleId="TableGrid71">
    <w:name w:val="Table Grid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A40BD4"/>
    <w:rPr>
      <w:rFonts w:ascii="Times New Roman" w:eastAsia="MS Mincho" w:hAnsi="Times New Roman"/>
      <w:lang w:val="en-US" w:eastAsia="en-US"/>
    </w:rPr>
    <w:tblPr/>
  </w:style>
  <w:style w:type="table" w:customStyle="1" w:styleId="TableGrid51">
    <w:name w:val="Table Grid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A40BD4"/>
  </w:style>
  <w:style w:type="paragraph" w:customStyle="1" w:styleId="Figuretitle0">
    <w:name w:val="Figure_title"/>
    <w:basedOn w:val="Normal"/>
    <w:next w:val="Normal"/>
    <w:qFormat/>
    <w:rsid w:val="00A40BD4"/>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qFormat/>
    <w:rsid w:val="00A40BD4"/>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qFormat/>
    <w:rsid w:val="00A40B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qFormat/>
    <w:rsid w:val="00A40BD4"/>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link w:val="TableNo0"/>
    <w:qFormat/>
    <w:rsid w:val="00A40BD4"/>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qFormat/>
    <w:rsid w:val="00A40BD4"/>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A40BD4"/>
    <w:pPr>
      <w:numPr>
        <w:numId w:val="17"/>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A40BD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A40BD4"/>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A40BD4"/>
  </w:style>
  <w:style w:type="paragraph" w:customStyle="1" w:styleId="tah0">
    <w:name w:val="tah"/>
    <w:basedOn w:val="Normal"/>
    <w:qFormat/>
    <w:rsid w:val="00A40BD4"/>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A40BD4"/>
  </w:style>
  <w:style w:type="paragraph" w:customStyle="1" w:styleId="TdocHeader2">
    <w:name w:val="Tdoc_Header_2"/>
    <w:basedOn w:val="Normal"/>
    <w:qFormat/>
    <w:rsid w:val="00A40BD4"/>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table" w:customStyle="1" w:styleId="TableGrid22">
    <w:name w:val="Table Grid22"/>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A40BD4"/>
    <w:pPr>
      <w:keepNext/>
      <w:keepLines/>
      <w:overflowPunct/>
      <w:autoSpaceDE/>
      <w:autoSpaceDN/>
      <w:adjustRightInd/>
      <w:spacing w:after="0"/>
      <w:ind w:left="851" w:hanging="851"/>
      <w:textAlignment w:val="auto"/>
    </w:pPr>
    <w:rPr>
      <w:rFonts w:ascii="Arial" w:eastAsiaTheme="minorEastAsia" w:hAnsi="Arial"/>
      <w:sz w:val="18"/>
      <w:lang w:eastAsia="en-US"/>
    </w:rPr>
  </w:style>
  <w:style w:type="table" w:customStyle="1" w:styleId="Tabellengitternetz12">
    <w:name w:val="Tabellengitternetz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0">
    <w:name w:val="网格型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3">
    <w:name w:val="修订3"/>
    <w:hidden/>
    <w:semiHidden/>
    <w:qFormat/>
    <w:rsid w:val="00A40BD4"/>
    <w:rPr>
      <w:rFonts w:ascii="Times New Roman" w:eastAsia="Batang" w:hAnsi="Times New Roman"/>
      <w:lang w:eastAsia="en-US"/>
    </w:rPr>
  </w:style>
  <w:style w:type="paragraph" w:customStyle="1" w:styleId="Style95">
    <w:name w:val="_Style 95"/>
    <w:uiPriority w:val="99"/>
    <w:semiHidden/>
    <w:qFormat/>
    <w:rsid w:val="00A40BD4"/>
    <w:pPr>
      <w:spacing w:after="160" w:line="256" w:lineRule="auto"/>
    </w:pPr>
    <w:rPr>
      <w:rFonts w:ascii="CG Times (WN)" w:eastAsia="Times New Roman" w:hAnsi="CG Times (WN)"/>
      <w:lang w:eastAsia="en-US"/>
    </w:rPr>
  </w:style>
  <w:style w:type="character" w:customStyle="1" w:styleId="Style115">
    <w:name w:val="_Style 115"/>
    <w:uiPriority w:val="31"/>
    <w:qFormat/>
    <w:rsid w:val="00A40BD4"/>
    <w:rPr>
      <w:smallCaps/>
      <w:color w:val="5A5A5A"/>
    </w:rPr>
  </w:style>
  <w:style w:type="paragraph" w:customStyle="1" w:styleId="Style91">
    <w:name w:val="_Style 91"/>
    <w:uiPriority w:val="99"/>
    <w:semiHidden/>
    <w:qFormat/>
    <w:rsid w:val="00A40BD4"/>
    <w:pPr>
      <w:spacing w:after="160" w:line="259" w:lineRule="auto"/>
    </w:pPr>
    <w:rPr>
      <w:rFonts w:ascii="CG Times (WN)" w:eastAsia="Times New Roman" w:hAnsi="CG Times (WN)"/>
      <w:lang w:eastAsia="en-US"/>
    </w:rPr>
  </w:style>
  <w:style w:type="character" w:customStyle="1" w:styleId="Style104">
    <w:name w:val="_Style 104"/>
    <w:uiPriority w:val="31"/>
    <w:qFormat/>
    <w:rsid w:val="00A40BD4"/>
    <w:rPr>
      <w:smallCaps/>
      <w:color w:val="5A5A5A"/>
    </w:rPr>
  </w:style>
  <w:style w:type="table" w:customStyle="1" w:styleId="TableGrid9">
    <w:name w:val="Table Grid9"/>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sid w:val="00A40BD4"/>
    <w:rPr>
      <w:color w:val="605E5C"/>
      <w:shd w:val="clear" w:color="auto" w:fill="E1DFDD"/>
    </w:rPr>
  </w:style>
  <w:style w:type="table" w:customStyle="1" w:styleId="TableGrid100">
    <w:name w:val="Table Grid10"/>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A40BD4"/>
    <w:pPr>
      <w:spacing w:after="160" w:line="259" w:lineRule="auto"/>
    </w:pPr>
    <w:rPr>
      <w:rFonts w:ascii="Times New Roman" w:eastAsia="MS Mincho" w:hAnsi="Times New Roman"/>
      <w:lang w:eastAsia="en-US"/>
    </w:rPr>
  </w:style>
  <w:style w:type="character" w:customStyle="1" w:styleId="Style105">
    <w:name w:val="_Style 105"/>
    <w:uiPriority w:val="31"/>
    <w:qFormat/>
    <w:rsid w:val="00A40BD4"/>
    <w:rPr>
      <w:smallCaps/>
      <w:color w:val="5A5A5A"/>
    </w:rPr>
  </w:style>
  <w:style w:type="paragraph" w:customStyle="1" w:styleId="Style90">
    <w:name w:val="_Style 90"/>
    <w:uiPriority w:val="99"/>
    <w:semiHidden/>
    <w:qFormat/>
    <w:rsid w:val="00A40BD4"/>
    <w:pPr>
      <w:spacing w:after="160" w:line="259" w:lineRule="auto"/>
    </w:pPr>
    <w:rPr>
      <w:rFonts w:ascii="Times New Roman" w:eastAsia="MS Mincho" w:hAnsi="Times New Roman"/>
      <w:lang w:eastAsia="en-US"/>
    </w:rPr>
  </w:style>
  <w:style w:type="character" w:customStyle="1" w:styleId="Style113">
    <w:name w:val="_Style 113"/>
    <w:uiPriority w:val="31"/>
    <w:qFormat/>
    <w:rsid w:val="00A40BD4"/>
    <w:rPr>
      <w:smallCaps/>
      <w:color w:val="5A5A5A"/>
    </w:rPr>
  </w:style>
  <w:style w:type="paragraph" w:customStyle="1" w:styleId="CharChar13">
    <w:name w:val="Char Char1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tyle79">
    <w:name w:val="_Style 79"/>
    <w:uiPriority w:val="99"/>
    <w:semiHidden/>
    <w:qFormat/>
    <w:rsid w:val="00A40BD4"/>
    <w:pPr>
      <w:spacing w:after="160" w:line="259" w:lineRule="auto"/>
    </w:pPr>
    <w:rPr>
      <w:rFonts w:ascii="Times New Roman" w:eastAsia="MS Mincho" w:hAnsi="Times New Roman"/>
      <w:lang w:eastAsia="en-US"/>
    </w:rPr>
  </w:style>
  <w:style w:type="paragraph" w:customStyle="1" w:styleId="1c">
    <w:name w:val="変更箇所1"/>
    <w:semiHidden/>
    <w:qFormat/>
    <w:rsid w:val="00A40BD4"/>
    <w:pPr>
      <w:autoSpaceDN w:val="0"/>
    </w:pPr>
    <w:rPr>
      <w:rFonts w:ascii="Times New Roman" w:eastAsia="MS Mincho" w:hAnsi="Times New Roman"/>
      <w:lang w:eastAsia="en-US"/>
    </w:rPr>
  </w:style>
  <w:style w:type="paragraph" w:customStyle="1" w:styleId="25">
    <w:name w:val="変更箇所2"/>
    <w:semiHidden/>
    <w:qFormat/>
    <w:rsid w:val="00A40BD4"/>
    <w:pPr>
      <w:autoSpaceDN w:val="0"/>
    </w:pPr>
    <w:rPr>
      <w:rFonts w:ascii="Times New Roman" w:eastAsia="MS Mincho" w:hAnsi="Times New Roman"/>
      <w:lang w:eastAsia="en-US"/>
    </w:rPr>
  </w:style>
  <w:style w:type="paragraph" w:customStyle="1" w:styleId="122">
    <w:name w:val="修订12"/>
    <w:hidden/>
    <w:semiHidden/>
    <w:qFormat/>
    <w:rsid w:val="00A40BD4"/>
    <w:rPr>
      <w:rFonts w:ascii="Times New Roman" w:eastAsia="Batang" w:hAnsi="Times New Roman"/>
      <w:lang w:eastAsia="en-US"/>
    </w:rPr>
  </w:style>
  <w:style w:type="character" w:customStyle="1" w:styleId="113">
    <w:name w:val="不明显参考11"/>
    <w:uiPriority w:val="31"/>
    <w:qFormat/>
    <w:rsid w:val="00A40BD4"/>
    <w:rPr>
      <w:smallCaps/>
      <w:color w:val="5A5A5A"/>
    </w:rPr>
  </w:style>
  <w:style w:type="paragraph" w:customStyle="1" w:styleId="TOC11">
    <w:name w:val="TOC 标题1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table" w:customStyle="1" w:styleId="220">
    <w:name w:val="古典型 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
    <w:name w:val="Table Classic 2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a7">
    <w:name w:val="参考资料列表"/>
    <w:basedOn w:val="List"/>
    <w:link w:val="Char3"/>
    <w:qFormat/>
    <w:rsid w:val="00A40BD4"/>
    <w:pPr>
      <w:ind w:left="680" w:hanging="567"/>
    </w:pPr>
  </w:style>
  <w:style w:type="character" w:customStyle="1" w:styleId="Char3">
    <w:name w:val="参考资料列表 Char"/>
    <w:link w:val="a7"/>
    <w:qFormat/>
    <w:rsid w:val="00A40BD4"/>
    <w:rPr>
      <w:rFonts w:ascii="Times New Roman" w:eastAsia="Times New Roman" w:hAnsi="Times New Roman"/>
    </w:rPr>
  </w:style>
  <w:style w:type="character" w:customStyle="1" w:styleId="a8">
    <w:name w:val="文稿抬头"/>
    <w:qFormat/>
    <w:rsid w:val="00A40BD4"/>
    <w:rPr>
      <w:rFonts w:eastAsia="MS Mincho"/>
      <w:b/>
      <w:bCs/>
      <w:sz w:val="24"/>
    </w:rPr>
  </w:style>
  <w:style w:type="paragraph" w:customStyle="1" w:styleId="Revisin">
    <w:name w:val="Revisión"/>
    <w:hidden/>
    <w:uiPriority w:val="99"/>
    <w:semiHidden/>
    <w:qFormat/>
    <w:rsid w:val="00A40BD4"/>
    <w:pPr>
      <w:spacing w:before="180" w:after="180"/>
      <w:ind w:left="1134" w:hanging="1134"/>
      <w:jc w:val="both"/>
    </w:pPr>
    <w:rPr>
      <w:rFonts w:ascii="Times New Roman" w:hAnsi="Times New Roman"/>
      <w:lang w:eastAsia="en-US"/>
    </w:rPr>
  </w:style>
  <w:style w:type="paragraph" w:customStyle="1" w:styleId="a9">
    <w:name w:val="文稿标题"/>
    <w:basedOn w:val="Normal"/>
    <w:uiPriority w:val="99"/>
    <w:qFormat/>
    <w:rsid w:val="00A40BD4"/>
    <w:pPr>
      <w:ind w:left="1979" w:hanging="1979"/>
    </w:pPr>
    <w:rPr>
      <w:rFonts w:cs="SimSun"/>
      <w:b/>
      <w:sz w:val="24"/>
    </w:rPr>
  </w:style>
  <w:style w:type="paragraph" w:customStyle="1" w:styleId="aa">
    <w:name w:val="标题线"/>
    <w:basedOn w:val="Normal"/>
    <w:uiPriority w:val="99"/>
    <w:qFormat/>
    <w:rsid w:val="00A40BD4"/>
    <w:pPr>
      <w:pBdr>
        <w:bottom w:val="single" w:sz="12" w:space="1" w:color="auto"/>
      </w:pBdr>
    </w:pPr>
    <w:rPr>
      <w:rFonts w:ascii="Arial" w:hAnsi="Arial" w:cs="SimSu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A40BD4"/>
    <w:rPr>
      <w:rFonts w:ascii="Times New Roman" w:eastAsia="MS Mincho" w:hAnsi="Times New Roman"/>
      <w:lang w:val="it-IT"/>
    </w:rPr>
  </w:style>
  <w:style w:type="paragraph" w:customStyle="1" w:styleId="Doc-text2">
    <w:name w:val="Doc-text2"/>
    <w:basedOn w:val="Normal"/>
    <w:link w:val="Doc-text2Char"/>
    <w:qFormat/>
    <w:rsid w:val="00A40BD4"/>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A40BD4"/>
    <w:rPr>
      <w:rFonts w:ascii="Arial" w:eastAsia="MS Mincho" w:hAnsi="Arial"/>
      <w:szCs w:val="24"/>
    </w:rPr>
  </w:style>
  <w:style w:type="paragraph" w:customStyle="1" w:styleId="Doc-titleJK">
    <w:name w:val="Doc-title_JK"/>
    <w:basedOn w:val="Normal"/>
    <w:next w:val="Doc-text2JK"/>
    <w:link w:val="Doc-titleJKChar"/>
    <w:qFormat/>
    <w:rsid w:val="00A40BD4"/>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uiPriority w:val="99"/>
    <w:qFormat/>
    <w:rsid w:val="00A40BD4"/>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uiPriority w:val="99"/>
    <w:qFormat/>
    <w:rsid w:val="00A40BD4"/>
    <w:rPr>
      <w:rFonts w:ascii="Times New Roman" w:eastAsia="MS Mincho" w:hAnsi="Times New Roman"/>
      <w:szCs w:val="24"/>
    </w:rPr>
  </w:style>
  <w:style w:type="character" w:customStyle="1" w:styleId="Doc-titleJKChar">
    <w:name w:val="Doc-title_JK Char"/>
    <w:link w:val="Doc-titleJK"/>
    <w:qFormat/>
    <w:rsid w:val="00A40BD4"/>
    <w:rPr>
      <w:rFonts w:ascii="Times New Roman" w:eastAsia="MS Mincho" w:hAnsi="Times New Roman"/>
      <w:color w:val="0000FF"/>
      <w:szCs w:val="24"/>
    </w:rPr>
  </w:style>
  <w:style w:type="paragraph" w:customStyle="1" w:styleId="1">
    <w:name w:val="样式 标题 1 + 小三"/>
    <w:basedOn w:val="Heading1"/>
    <w:uiPriority w:val="99"/>
    <w:qFormat/>
    <w:rsid w:val="00A40BD4"/>
    <w:pPr>
      <w:numPr>
        <w:numId w:val="18"/>
      </w:numPr>
    </w:pPr>
    <w:rPr>
      <w:sz w:val="30"/>
      <w:szCs w:val="30"/>
    </w:rPr>
  </w:style>
  <w:style w:type="paragraph" w:customStyle="1" w:styleId="Normal0">
    <w:name w:val="Normal0"/>
    <w:uiPriority w:val="99"/>
    <w:qFormat/>
    <w:rsid w:val="00A40BD4"/>
    <w:pPr>
      <w:jc w:val="center"/>
    </w:pPr>
    <w:rPr>
      <w:rFonts w:ascii="Times New Roman" w:hAnsi="Times New Roman"/>
      <w:lang w:val="en-US" w:eastAsia="en-US"/>
    </w:rPr>
  </w:style>
  <w:style w:type="paragraph" w:customStyle="1" w:styleId="Title2">
    <w:name w:val="Title 2"/>
    <w:basedOn w:val="Normal0"/>
    <w:next w:val="Title"/>
    <w:uiPriority w:val="99"/>
    <w:qFormat/>
    <w:rsid w:val="00A40BD4"/>
    <w:pPr>
      <w:spacing w:before="120" w:after="120"/>
    </w:pPr>
    <w:rPr>
      <w:rFonts w:ascii="Book Antiqua" w:hAnsi="Book Antiqua"/>
      <w:b/>
    </w:rPr>
  </w:style>
  <w:style w:type="paragraph" w:customStyle="1" w:styleId="abstract">
    <w:name w:val="abstract"/>
    <w:basedOn w:val="Normal"/>
    <w:next w:val="Normal"/>
    <w:uiPriority w:val="99"/>
    <w:qFormat/>
    <w:rsid w:val="00A40BD4"/>
    <w:pPr>
      <w:overflowPunct/>
      <w:autoSpaceDE/>
      <w:autoSpaceDN/>
      <w:adjustRightInd/>
      <w:spacing w:before="120" w:after="120"/>
      <w:ind w:left="1440" w:right="1440"/>
      <w:textAlignment w:val="auto"/>
    </w:pPr>
    <w:rPr>
      <w:rFonts w:ascii="Book Antiqua" w:hAnsi="Book Antiqua"/>
      <w:i/>
      <w:lang w:val="en-US" w:eastAsia="en-US"/>
    </w:rPr>
  </w:style>
  <w:style w:type="paragraph" w:customStyle="1" w:styleId="OutBox1">
    <w:name w:val="Out Box 1"/>
    <w:basedOn w:val="Normal"/>
    <w:uiPriority w:val="99"/>
    <w:qFormat/>
    <w:rsid w:val="00A40BD4"/>
    <w:pPr>
      <w:spacing w:before="120" w:after="0"/>
      <w:ind w:left="1170" w:right="86" w:hanging="450"/>
    </w:pPr>
    <w:rPr>
      <w:rFonts w:ascii="Times" w:hAnsi="Times"/>
      <w:color w:val="000000"/>
      <w:lang w:val="en-US"/>
    </w:rPr>
  </w:style>
  <w:style w:type="paragraph" w:customStyle="1" w:styleId="TableText2">
    <w:name w:val="Table Text"/>
    <w:basedOn w:val="Normal"/>
    <w:uiPriority w:val="99"/>
    <w:qFormat/>
    <w:rsid w:val="00A40BD4"/>
    <w:pPr>
      <w:keepLines/>
      <w:spacing w:after="0"/>
    </w:pPr>
    <w:rPr>
      <w:rFonts w:ascii="Book Antiqua" w:hAnsi="Book Antiqua"/>
      <w:sz w:val="16"/>
      <w:lang w:val="en-US"/>
    </w:rPr>
  </w:style>
  <w:style w:type="paragraph" w:customStyle="1" w:styleId="CharChar1Char">
    <w:name w:val="Char Char1 Char"/>
    <w:basedOn w:val="Heading4"/>
    <w:next w:val="Normal"/>
    <w:uiPriority w:val="99"/>
    <w:qFormat/>
    <w:rsid w:val="00A40BD4"/>
    <w:pPr>
      <w:widowControl w:val="0"/>
      <w:tabs>
        <w:tab w:val="left"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uiPriority w:val="99"/>
    <w:qFormat/>
    <w:rsid w:val="00A40BD4"/>
    <w:pPr>
      <w:pageBreakBefore/>
      <w:widowControl w:val="0"/>
      <w:tabs>
        <w:tab w:val="left"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A40BD4"/>
  </w:style>
  <w:style w:type="paragraph" w:customStyle="1" w:styleId="2ChapterXXStatementh22Header2l2Level2Headhea">
    <w:name w:val="样式 标题 2Chapter X.X. Statementh22Header 2l2Level 2 Headhea..."/>
    <w:basedOn w:val="Heading2"/>
    <w:uiPriority w:val="99"/>
    <w:qFormat/>
    <w:rsid w:val="00A40BD4"/>
    <w:pPr>
      <w:keepLines w:val="0"/>
      <w:widowControl w:val="0"/>
      <w:tabs>
        <w:tab w:val="left"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uiPriority w:val="99"/>
    <w:qFormat/>
    <w:rsid w:val="00A40BD4"/>
    <w:pPr>
      <w:keepLines w:val="0"/>
      <w:widowControl w:val="0"/>
      <w:tabs>
        <w:tab w:val="left" w:pos="864"/>
      </w:tabs>
      <w:overflowPunct/>
      <w:autoSpaceDE/>
      <w:autoSpaceDN/>
      <w:adjustRightInd/>
      <w:spacing w:beforeLines="25" w:afterLines="25"/>
      <w:ind w:left="864" w:hanging="864"/>
      <w:textAlignment w:val="auto"/>
    </w:pPr>
    <w:rPr>
      <w:rFonts w:eastAsia="SimHei" w:cs="SimSun"/>
      <w:kern w:val="2"/>
    </w:rPr>
  </w:style>
  <w:style w:type="paragraph" w:customStyle="1" w:styleId="ab">
    <w:name w:val="图片说明"/>
    <w:basedOn w:val="Normal"/>
    <w:next w:val="Normal"/>
    <w:uiPriority w:val="99"/>
    <w:qFormat/>
    <w:rsid w:val="00A40BD4"/>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customStyle="1" w:styleId="TJ">
    <w:name w:val="TJ"/>
    <w:basedOn w:val="Normal"/>
    <w:link w:val="TJChar"/>
    <w:qFormat/>
    <w:rsid w:val="00A40BD4"/>
    <w:rPr>
      <w:b/>
      <w:sz w:val="24"/>
      <w:u w:val="single"/>
      <w:lang w:eastAsia="ko-KR"/>
    </w:rPr>
  </w:style>
  <w:style w:type="character" w:customStyle="1" w:styleId="TJChar">
    <w:name w:val="TJ Char"/>
    <w:link w:val="TJ"/>
    <w:qFormat/>
    <w:rsid w:val="00A40BD4"/>
    <w:rPr>
      <w:rFonts w:ascii="Times New Roman" w:eastAsia="Times New Roman" w:hAnsi="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A40BD4"/>
    <w:pPr>
      <w:widowControl w:val="0"/>
      <w:shd w:val="clear" w:color="auto" w:fill="000080"/>
      <w:overflowPunct/>
      <w:autoSpaceDE/>
      <w:autoSpaceDN/>
      <w:spacing w:after="0" w:line="436" w:lineRule="exact"/>
      <w:ind w:left="357"/>
      <w:textAlignment w:val="auto"/>
      <w:outlineLvl w:val="3"/>
    </w:pPr>
    <w:rPr>
      <w:rFonts w:ascii="Tahoma" w:hAnsi="Tahoma"/>
      <w:b/>
      <w:kern w:val="2"/>
      <w:sz w:val="24"/>
      <w:szCs w:val="24"/>
      <w:lang w:val="en-US"/>
    </w:rPr>
  </w:style>
  <w:style w:type="paragraph" w:customStyle="1" w:styleId="CharChar1CharCharCharChar">
    <w:name w:val="Char Char1 Char Char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StateHead">
    <w:name w:val="State Head"/>
    <w:basedOn w:val="Normal"/>
    <w:uiPriority w:val="99"/>
    <w:qFormat/>
    <w:rsid w:val="00A40BD4"/>
    <w:pPr>
      <w:keepNext/>
      <w:numPr>
        <w:numId w:val="19"/>
      </w:numPr>
      <w:overflowPunct/>
      <w:autoSpaceDE/>
      <w:autoSpaceDN/>
      <w:adjustRightInd/>
      <w:spacing w:before="240" w:after="0"/>
      <w:textAlignment w:val="auto"/>
    </w:pPr>
    <w:rPr>
      <w:rFonts w:ascii="Arial" w:hAnsi="Arial"/>
      <w:b/>
      <w:sz w:val="24"/>
      <w:u w:val="single"/>
      <w:lang w:val="en-US"/>
    </w:rPr>
  </w:style>
  <w:style w:type="paragraph" w:customStyle="1" w:styleId="no0">
    <w:name w:val="no"/>
    <w:basedOn w:val="Normal"/>
    <w:uiPriority w:val="99"/>
    <w:qFormat/>
    <w:rsid w:val="00A40BD4"/>
    <w:pPr>
      <w:ind w:left="1135" w:hanging="851"/>
    </w:pPr>
    <w:rPr>
      <w:rFonts w:eastAsia="Calibri"/>
      <w:lang w:val="it-IT" w:eastAsia="it-IT"/>
    </w:rPr>
  </w:style>
  <w:style w:type="character" w:customStyle="1" w:styleId="BodyTextChar2">
    <w:name w:val="Body Text Char2"/>
    <w:qFormat/>
    <w:locked/>
    <w:rsid w:val="00A40BD4"/>
    <w:rPr>
      <w:sz w:val="24"/>
      <w:lang w:val="en-US" w:eastAsia="en-US"/>
    </w:rPr>
  </w:style>
  <w:style w:type="character" w:customStyle="1" w:styleId="TableNo0">
    <w:name w:val="Table_No Знак"/>
    <w:link w:val="TableNo"/>
    <w:qFormat/>
    <w:locked/>
    <w:rsid w:val="00A40BD4"/>
    <w:rPr>
      <w:rFonts w:ascii="Times New Roman" w:eastAsiaTheme="minorEastAsia" w:hAnsi="Times New Roman"/>
      <w:caps/>
      <w:lang w:eastAsia="en-US"/>
    </w:rPr>
  </w:style>
  <w:style w:type="paragraph" w:customStyle="1" w:styleId="1112">
    <w:name w:val="修订111"/>
    <w:hidden/>
    <w:uiPriority w:val="99"/>
    <w:semiHidden/>
    <w:qFormat/>
    <w:rsid w:val="00A40BD4"/>
    <w:rPr>
      <w:rFonts w:ascii="Times New Roman" w:eastAsia="Batang" w:hAnsi="Times New Roman"/>
      <w:lang w:eastAsia="en-US"/>
    </w:rPr>
  </w:style>
  <w:style w:type="paragraph" w:customStyle="1" w:styleId="Agreement">
    <w:name w:val="Agreement"/>
    <w:basedOn w:val="Normal"/>
    <w:next w:val="Normal"/>
    <w:uiPriority w:val="99"/>
    <w:qFormat/>
    <w:rsid w:val="00A40BD4"/>
    <w:pPr>
      <w:numPr>
        <w:numId w:val="20"/>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uiPriority w:val="99"/>
    <w:qFormat/>
    <w:locked/>
    <w:rsid w:val="00A40BD4"/>
    <w:rPr>
      <w:rFonts w:ascii="Arial" w:eastAsia="MS Mincho" w:hAnsi="Arial" w:cs="Arial"/>
      <w:b/>
      <w:szCs w:val="24"/>
      <w:lang w:val="fr-FR" w:eastAsia="fr-FR"/>
    </w:rPr>
  </w:style>
  <w:style w:type="paragraph" w:customStyle="1" w:styleId="EmailDiscussion">
    <w:name w:val="EmailDiscussion"/>
    <w:basedOn w:val="Normal"/>
    <w:next w:val="Normal"/>
    <w:link w:val="EmailDiscussionChar"/>
    <w:uiPriority w:val="99"/>
    <w:qFormat/>
    <w:rsid w:val="00A40BD4"/>
    <w:pPr>
      <w:numPr>
        <w:numId w:val="21"/>
      </w:numPr>
      <w:overflowPunct/>
      <w:autoSpaceDE/>
      <w:autoSpaceDN/>
      <w:adjustRightInd/>
      <w:spacing w:before="40" w:after="0"/>
      <w:textAlignment w:val="auto"/>
    </w:pPr>
    <w:rPr>
      <w:rFonts w:ascii="Arial" w:eastAsia="MS Mincho" w:hAnsi="Arial" w:cs="Arial"/>
      <w:b/>
      <w:szCs w:val="24"/>
      <w:lang w:val="fr-FR" w:eastAsia="fr-FR"/>
    </w:rPr>
  </w:style>
  <w:style w:type="paragraph" w:customStyle="1" w:styleId="EmailDiscussion2">
    <w:name w:val="EmailDiscussion2"/>
    <w:basedOn w:val="Normal"/>
    <w:uiPriority w:val="99"/>
    <w:qFormat/>
    <w:rsid w:val="00A40BD4"/>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1">
    <w:name w:val="页眉 Char1"/>
    <w:aliases w:val="h Char1"/>
    <w:basedOn w:val="DefaultParagraphFont"/>
    <w:qFormat/>
    <w:rsid w:val="00A40BD4"/>
    <w:rPr>
      <w:rFonts w:asciiTheme="minorHAnsi" w:eastAsiaTheme="minorEastAsia" w:hAnsiTheme="minorHAnsi" w:cstheme="minorBidi"/>
      <w:kern w:val="2"/>
      <w:sz w:val="18"/>
      <w:szCs w:val="18"/>
    </w:rPr>
  </w:style>
  <w:style w:type="character" w:customStyle="1" w:styleId="font11">
    <w:name w:val="font11"/>
    <w:basedOn w:val="DefaultParagraphFont"/>
    <w:qFormat/>
    <w:rsid w:val="00A40BD4"/>
    <w:rPr>
      <w:rFonts w:ascii="Arial" w:hAnsi="Arial" w:cs="Arial" w:hint="default"/>
      <w:color w:val="000000"/>
      <w:sz w:val="18"/>
      <w:szCs w:val="18"/>
      <w:u w:val="none"/>
      <w:vertAlign w:val="superscript"/>
    </w:rPr>
  </w:style>
  <w:style w:type="character" w:customStyle="1" w:styleId="font31">
    <w:name w:val="font31"/>
    <w:basedOn w:val="DefaultParagraphFont"/>
    <w:qFormat/>
    <w:rsid w:val="00A40BD4"/>
    <w:rPr>
      <w:rFonts w:ascii="Arial" w:hAnsi="Arial" w:cs="Arial" w:hint="default"/>
      <w:color w:val="000000"/>
      <w:sz w:val="18"/>
      <w:szCs w:val="18"/>
      <w:u w:val="none"/>
    </w:rPr>
  </w:style>
  <w:style w:type="character" w:customStyle="1" w:styleId="font21">
    <w:name w:val="font21"/>
    <w:basedOn w:val="DefaultParagraphFont"/>
    <w:qFormat/>
    <w:rsid w:val="00A40BD4"/>
    <w:rPr>
      <w:rFonts w:ascii="Arial" w:hAnsi="Arial" w:cs="Arial" w:hint="default"/>
      <w:color w:val="000000"/>
      <w:sz w:val="18"/>
      <w:szCs w:val="18"/>
      <w:u w:val="none"/>
    </w:rPr>
  </w:style>
  <w:style w:type="character" w:customStyle="1" w:styleId="font01">
    <w:name w:val="font01"/>
    <w:basedOn w:val="DefaultParagraphFont"/>
    <w:qFormat/>
    <w:rsid w:val="00A40BD4"/>
    <w:rPr>
      <w:rFonts w:ascii="Arial" w:hAnsi="Arial" w:cs="Arial" w:hint="default"/>
      <w:color w:val="000000"/>
      <w:sz w:val="18"/>
      <w:szCs w:val="18"/>
      <w:u w:val="none"/>
      <w:vertAlign w:val="superscript"/>
    </w:rPr>
  </w:style>
  <w:style w:type="character" w:customStyle="1" w:styleId="font51">
    <w:name w:val="font51"/>
    <w:basedOn w:val="DefaultParagraphFont"/>
    <w:qFormat/>
    <w:rsid w:val="00A40BD4"/>
    <w:rPr>
      <w:rFonts w:ascii="Arial" w:hAnsi="Arial" w:cs="Arial" w:hint="default"/>
      <w:color w:val="000000"/>
      <w:sz w:val="21"/>
      <w:szCs w:val="21"/>
      <w:u w:val="none"/>
    </w:rPr>
  </w:style>
  <w:style w:type="character" w:customStyle="1" w:styleId="font41">
    <w:name w:val="font41"/>
    <w:basedOn w:val="DefaultParagraphFont"/>
    <w:qFormat/>
    <w:rsid w:val="00A40BD4"/>
    <w:rPr>
      <w:rFonts w:ascii="Arial" w:hAnsi="Arial" w:cs="Arial" w:hint="default"/>
      <w:color w:val="000000"/>
      <w:sz w:val="18"/>
      <w:szCs w:val="18"/>
      <w:u w:val="none"/>
      <w:vertAlign w:val="superscript"/>
    </w:rPr>
  </w:style>
  <w:style w:type="table" w:customStyle="1" w:styleId="114">
    <w:name w:val="网格型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不明显参考2"/>
    <w:uiPriority w:val="31"/>
    <w:qFormat/>
    <w:rsid w:val="00A40BD4"/>
    <w:rPr>
      <w:smallCaps/>
      <w:color w:val="5A5A5A"/>
    </w:rPr>
  </w:style>
  <w:style w:type="paragraph" w:customStyle="1" w:styleId="TOC20">
    <w:name w:val="TOC 标题2"/>
    <w:basedOn w:val="Heading1"/>
    <w:next w:val="Normal"/>
    <w:uiPriority w:val="39"/>
    <w:unhideWhenUsed/>
    <w:qFormat/>
    <w:rsid w:val="00A40BD4"/>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customStyle="1" w:styleId="27">
    <w:name w:val="网格型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A40BD4"/>
    <w:rPr>
      <w:rFonts w:ascii="Times New Roman" w:eastAsia="MS Mincho" w:hAnsi="Times New Roman"/>
      <w:lang w:val="en-US" w:eastAsia="en-US"/>
    </w:rPr>
    <w:tblPr/>
  </w:style>
  <w:style w:type="table" w:customStyle="1" w:styleId="Tabellengitternetz1112">
    <w:name w:val="Tabellengitternetz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uiPriority w:val="39"/>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2">
    <w:name w:val="明显强调21"/>
    <w:uiPriority w:val="21"/>
    <w:qFormat/>
    <w:rsid w:val="00A40BD4"/>
    <w:rPr>
      <w:b/>
      <w:bCs/>
      <w:i/>
      <w:iCs/>
      <w:color w:val="4F81BD"/>
    </w:rPr>
  </w:style>
  <w:style w:type="table" w:customStyle="1" w:styleId="230">
    <w:name w:val="古典型 2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uiPriority w:val="39"/>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
    <w:name w:val="Table Grid7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
    <w:name w:val="Table Grid9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
    <w:name w:val="网格型8"/>
    <w:basedOn w:val="TableNormal"/>
    <w:uiPriority w:val="39"/>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1d">
    <w:name w:val="수정1"/>
    <w:hidden/>
    <w:semiHidden/>
    <w:qFormat/>
    <w:rsid w:val="00A40BD4"/>
    <w:rPr>
      <w:rFonts w:ascii="Times New Roman" w:eastAsia="Batang" w:hAnsi="Times New Roman"/>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40BD4"/>
    <w:rPr>
      <w:rFonts w:ascii="Arial" w:hAnsi="Arial"/>
      <w:sz w:val="36"/>
      <w:lang w:val="en-GB" w:eastAsia="en-US"/>
    </w:rPr>
  </w:style>
  <w:style w:type="paragraph" w:customStyle="1" w:styleId="tac00">
    <w:name w:val="tac0"/>
    <w:basedOn w:val="Normal"/>
    <w:qFormat/>
    <w:rsid w:val="00A40BD4"/>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A40BD4"/>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A40BD4"/>
    <w:rPr>
      <w:rFonts w:eastAsiaTheme="minorEastAsia"/>
    </w:rPr>
  </w:style>
  <w:style w:type="table" w:customStyle="1" w:styleId="TableGrid17">
    <w:name w:val="Table Grid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A40BD4"/>
    <w:rPr>
      <w:rFonts w:ascii="Times New Roman" w:eastAsia="MS Mincho" w:hAnsi="Times New Roman"/>
      <w:lang w:val="en-US" w:eastAsia="en-US"/>
    </w:rPr>
    <w:tblPr/>
  </w:style>
  <w:style w:type="table" w:customStyle="1" w:styleId="TableGrid84">
    <w:name w:val="Table Grid8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A40BD4"/>
    <w:rPr>
      <w:rFonts w:ascii="Arial" w:hAnsi="Arial" w:cs="Arial" w:hint="default"/>
      <w:sz w:val="36"/>
      <w:lang w:val="en-GB" w:eastAsia="en-US" w:bidi="ar-SA"/>
    </w:rPr>
  </w:style>
  <w:style w:type="table" w:customStyle="1" w:styleId="260">
    <w:name w:val="古典型 26"/>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
    <w:name w:val="Table Grid18"/>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A40BD4"/>
    <w:pPr>
      <w:spacing w:after="160" w:line="259" w:lineRule="auto"/>
    </w:pPr>
    <w:rPr>
      <w:rFonts w:ascii="Times New Roman" w:hAnsi="Times New Roman"/>
      <w:lang w:eastAsia="en-US"/>
    </w:rPr>
  </w:style>
  <w:style w:type="character" w:customStyle="1" w:styleId="SubtleReference1">
    <w:name w:val="Subtle Reference1"/>
    <w:uiPriority w:val="31"/>
    <w:qFormat/>
    <w:rsid w:val="00A40BD4"/>
    <w:rPr>
      <w:smallCaps/>
      <w:color w:val="C0504D"/>
      <w:u w:val="single"/>
    </w:rPr>
  </w:style>
  <w:style w:type="table" w:customStyle="1" w:styleId="417">
    <w:name w:val="无格式表格 41"/>
    <w:basedOn w:val="TableNormal"/>
    <w:uiPriority w:val="44"/>
    <w:qFormat/>
    <w:rsid w:val="00A40BD4"/>
    <w:rPr>
      <w:rFonts w:ascii="Times New Roman" w:hAnsi="Times New Roman"/>
      <w:lang w:val="en-US" w:eastAsia="en-US"/>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igureTitleChar">
    <w:name w:val="Figure Title Char"/>
    <w:qFormat/>
    <w:rsid w:val="00A40BD4"/>
    <w:rPr>
      <w:rFonts w:ascii="Arial" w:hAnsi="Arial"/>
      <w:lang w:val="en-GB" w:eastAsia="en-US" w:bidi="ar-SA"/>
    </w:rPr>
  </w:style>
  <w:style w:type="character" w:customStyle="1" w:styleId="p1">
    <w:name w:val="p1"/>
    <w:qFormat/>
    <w:rsid w:val="00A40BD4"/>
  </w:style>
  <w:style w:type="character" w:customStyle="1" w:styleId="e-031">
    <w:name w:val="e-031"/>
    <w:qFormat/>
    <w:rsid w:val="00A40BD4"/>
    <w:rPr>
      <w:i/>
      <w:iCs/>
    </w:rPr>
  </w:style>
  <w:style w:type="character" w:customStyle="1" w:styleId="hps">
    <w:name w:val="hps"/>
    <w:qFormat/>
    <w:rsid w:val="00A40BD4"/>
  </w:style>
  <w:style w:type="character" w:customStyle="1" w:styleId="IntenseEmphasis1">
    <w:name w:val="Intense Emphasis1"/>
    <w:basedOn w:val="DefaultParagraphFont"/>
    <w:uiPriority w:val="21"/>
    <w:qFormat/>
    <w:rsid w:val="00A40BD4"/>
    <w:rPr>
      <w:b/>
      <w:bCs/>
      <w:i/>
      <w:iCs/>
      <w:color w:val="4F81BD"/>
    </w:rPr>
  </w:style>
  <w:style w:type="character" w:customStyle="1" w:styleId="EditorsNoteChar1">
    <w:name w:val="Editor's Note Char1"/>
    <w:qFormat/>
    <w:rsid w:val="00A40BD4"/>
    <w:rPr>
      <w:rFonts w:ascii="Times New Roman" w:hAnsi="Times New Roman"/>
      <w:color w:val="FF0000"/>
      <w:lang w:val="en-GB" w:eastAsia="en-US"/>
    </w:rPr>
  </w:style>
  <w:style w:type="character" w:customStyle="1" w:styleId="TAHChar">
    <w:name w:val="TAH Char"/>
    <w:qFormat/>
    <w:locked/>
    <w:rsid w:val="00A40BD4"/>
    <w:rPr>
      <w:rFonts w:ascii="Arial" w:hAnsi="Arial" w:cs="Arial"/>
      <w:b/>
      <w:sz w:val="18"/>
      <w:lang w:val="en-GB"/>
    </w:rPr>
  </w:style>
  <w:style w:type="character" w:customStyle="1" w:styleId="IntenseEmphasis2">
    <w:name w:val="Intense Emphasis2"/>
    <w:uiPriority w:val="21"/>
    <w:qFormat/>
    <w:rsid w:val="00A40BD4"/>
    <w:rPr>
      <w:b/>
      <w:bCs/>
      <w:i/>
      <w:iCs/>
      <w:color w:val="4F81BD"/>
    </w:rPr>
  </w:style>
  <w:style w:type="paragraph" w:customStyle="1" w:styleId="TOCHeading1">
    <w:name w:val="TOC Heading1"/>
    <w:basedOn w:val="Heading1"/>
    <w:next w:val="Normal"/>
    <w:uiPriority w:val="39"/>
    <w:unhideWhenUsed/>
    <w:qFormat/>
    <w:rsid w:val="00A40BD4"/>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eastAsia="en-US"/>
    </w:rPr>
  </w:style>
  <w:style w:type="character" w:customStyle="1" w:styleId="normaltextrun">
    <w:name w:val="normaltextrun"/>
    <w:basedOn w:val="DefaultParagraphFont"/>
    <w:qFormat/>
    <w:rsid w:val="00A40BD4"/>
  </w:style>
  <w:style w:type="character" w:customStyle="1" w:styleId="search-word-mail">
    <w:name w:val="search-word-mail"/>
    <w:qFormat/>
    <w:rsid w:val="00A40BD4"/>
  </w:style>
  <w:style w:type="character" w:customStyle="1" w:styleId="Char12">
    <w:name w:val="脚注文本 Char1"/>
    <w:aliases w:val="footnote text41 Char1"/>
    <w:basedOn w:val="DefaultParagraphFont"/>
    <w:semiHidden/>
    <w:qFormat/>
    <w:rsid w:val="00A40BD4"/>
    <w:rPr>
      <w:rFonts w:ascii="Times New Roman" w:eastAsia="Times New Roman" w:hAnsi="Times New Roman"/>
      <w:sz w:val="18"/>
      <w:szCs w:val="18"/>
      <w:lang w:val="en-GB" w:eastAsia="en-GB"/>
    </w:rPr>
  </w:style>
  <w:style w:type="character" w:customStyle="1" w:styleId="word">
    <w:name w:val="word"/>
    <w:basedOn w:val="DefaultParagraphFont"/>
    <w:qFormat/>
    <w:rsid w:val="00A40BD4"/>
  </w:style>
  <w:style w:type="character" w:customStyle="1" w:styleId="1e">
    <w:name w:val="未处理的提及1"/>
    <w:basedOn w:val="DefaultParagraphFont"/>
    <w:uiPriority w:val="99"/>
    <w:semiHidden/>
    <w:qFormat/>
    <w:rsid w:val="00A40BD4"/>
    <w:rPr>
      <w:color w:val="605E5C"/>
      <w:shd w:val="clear" w:color="auto" w:fill="E1DFDD"/>
    </w:rPr>
  </w:style>
  <w:style w:type="character" w:customStyle="1" w:styleId="ac">
    <w:name w:val="首标题"/>
    <w:qFormat/>
    <w:rsid w:val="00A40BD4"/>
    <w:rPr>
      <w:rFonts w:ascii="Arial" w:eastAsia="SimSun" w:hAnsi="Arial"/>
      <w:sz w:val="24"/>
      <w:lang w:val="en-US" w:eastAsia="zh-CN" w:bidi="ar-SA"/>
    </w:rPr>
  </w:style>
  <w:style w:type="character" w:customStyle="1" w:styleId="B1Car">
    <w:name w:val="B1+ Car"/>
    <w:link w:val="B1"/>
    <w:qFormat/>
    <w:rsid w:val="00A40BD4"/>
    <w:rPr>
      <w:rFonts w:ascii="Times New Roma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A40BD4"/>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A40BD4"/>
    <w:rPr>
      <w:color w:val="605E5C"/>
      <w:shd w:val="clear" w:color="auto" w:fill="E1DFDD"/>
    </w:rPr>
  </w:style>
  <w:style w:type="paragraph" w:customStyle="1" w:styleId="Style86">
    <w:name w:val="_Style 86"/>
    <w:uiPriority w:val="99"/>
    <w:semiHidden/>
    <w:qFormat/>
    <w:rsid w:val="00A40BD4"/>
    <w:pPr>
      <w:spacing w:after="160" w:line="259" w:lineRule="auto"/>
    </w:pPr>
    <w:rPr>
      <w:rFonts w:ascii="Times New Roman" w:eastAsia="MS Mincho" w:hAnsi="Times New Roman"/>
      <w:lang w:eastAsia="en-US"/>
    </w:rPr>
  </w:style>
  <w:style w:type="table" w:customStyle="1" w:styleId="TableGrid19">
    <w:name w:val="Table Grid19"/>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
    <w:name w:val="Table Grid4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
    <w:name w:val="Table Grid12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A40BD4"/>
    <w:rPr>
      <w:rFonts w:ascii="Times New Roman" w:eastAsia="MS Mincho" w:hAnsi="Times New Roman"/>
      <w:lang w:val="en-US" w:eastAsia="en-US"/>
    </w:rPr>
    <w:tblPr/>
  </w:style>
  <w:style w:type="table" w:customStyle="1" w:styleId="TableGrid58">
    <w:name w:val="Table Grid58"/>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A40BD4"/>
    <w:rPr>
      <w:rFonts w:ascii="Times New Roman" w:eastAsia="MS Mincho" w:hAnsi="Times New Roman"/>
      <w:lang w:val="en-US" w:eastAsia="en-US"/>
    </w:rPr>
    <w:tblPr/>
  </w:style>
  <w:style w:type="table" w:customStyle="1" w:styleId="TableGrid515">
    <w:name w:val="Table Grid5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
    <w:name w:val="Table Grid9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
    <w:name w:val="古典型 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
    <w:name w:val="Table Classic 21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
    <w:name w:val="网格型2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A40BD4"/>
    <w:rPr>
      <w:rFonts w:ascii="Times New Roman" w:eastAsia="MS Mincho" w:hAnsi="Times New Roman"/>
      <w:lang w:val="en-US" w:eastAsia="en-US"/>
    </w:rPr>
    <w:tblPr/>
  </w:style>
  <w:style w:type="table" w:customStyle="1" w:styleId="Tabellengitternetz11121">
    <w:name w:val="Tabellengitternetz1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0">
    <w:name w:val="网格型81"/>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
    <w:name w:val="网格型9"/>
    <w:basedOn w:val="TableNormal"/>
    <w:uiPriority w:val="39"/>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古典型 28"/>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
    <w:name w:val="Table Grid4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
    <w:name w:val="Table Grid12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A40BD4"/>
    <w:rPr>
      <w:rFonts w:ascii="Times New Roman" w:eastAsia="MS Mincho" w:hAnsi="Times New Roman"/>
      <w:lang w:val="en-US" w:eastAsia="en-US"/>
    </w:rPr>
    <w:tblPr/>
  </w:style>
  <w:style w:type="table" w:customStyle="1" w:styleId="TableGrid59">
    <w:name w:val="Table Grid59"/>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A40BD4"/>
    <w:rPr>
      <w:rFonts w:ascii="Times New Roman" w:eastAsia="MS Mincho" w:hAnsi="Times New Roman"/>
      <w:lang w:val="en-US" w:eastAsia="en-US"/>
    </w:rPr>
    <w:tblPr/>
  </w:style>
  <w:style w:type="table" w:customStyle="1" w:styleId="TableGrid516">
    <w:name w:val="Table Grid5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
    <w:name w:val="网格型3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
    <w:name w:val="Table Classic 21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
    <w:name w:val="Table Grid9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0">
    <w:name w:val="古典型 2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
    <w:name w:val="Table Classic 21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0">
    <w:name w:val="网格型11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A40BD4"/>
    <w:rPr>
      <w:rFonts w:ascii="Times New Roman" w:eastAsia="MS Mincho" w:hAnsi="Times New Roman"/>
      <w:lang w:val="en-US" w:eastAsia="en-US"/>
    </w:rPr>
    <w:tblPr/>
  </w:style>
  <w:style w:type="table" w:customStyle="1" w:styleId="Tabellengitternetz11122">
    <w:name w:val="Tabellengitternetz1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
    <w:name w:val="网格型82"/>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A40BD4"/>
    <w:pPr>
      <w:ind w:left="1418" w:hanging="1418"/>
    </w:pPr>
    <w:rPr>
      <w:rFonts w:eastAsia="MS Mincho"/>
      <w:noProof w:val="0"/>
    </w:rPr>
  </w:style>
  <w:style w:type="paragraph" w:customStyle="1" w:styleId="Caption4">
    <w:name w:val="Caption4"/>
    <w:basedOn w:val="Normal"/>
    <w:next w:val="Normal"/>
    <w:qFormat/>
    <w:rsid w:val="00A40BD4"/>
    <w:pPr>
      <w:spacing w:before="120" w:after="120"/>
    </w:pPr>
    <w:rPr>
      <w:rFonts w:eastAsia="MS Mincho"/>
      <w:b/>
    </w:rPr>
  </w:style>
  <w:style w:type="paragraph" w:customStyle="1" w:styleId="TableofFigures4">
    <w:name w:val="Table of Figures4"/>
    <w:basedOn w:val="Normal"/>
    <w:next w:val="Normal"/>
    <w:qFormat/>
    <w:rsid w:val="00A40BD4"/>
    <w:pPr>
      <w:ind w:left="400" w:hanging="400"/>
      <w:jc w:val="center"/>
    </w:pPr>
    <w:rPr>
      <w:rFonts w:eastAsia="MS Mincho"/>
      <w:b/>
    </w:rPr>
  </w:style>
  <w:style w:type="table" w:customStyle="1" w:styleId="100">
    <w:name w:val="网格型10"/>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8">
    <w:name w:val="Table Grid48"/>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8">
    <w:name w:val="Table Grid12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A40BD4"/>
    <w:rPr>
      <w:rFonts w:ascii="Times New Roman" w:eastAsia="MS Mincho" w:hAnsi="Times New Roman"/>
      <w:lang w:val="en-US" w:eastAsia="en-US"/>
    </w:rPr>
    <w:tblPr/>
  </w:style>
  <w:style w:type="table" w:customStyle="1" w:styleId="TableGrid510">
    <w:name w:val="Table Grid510"/>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A40BD4"/>
    <w:rPr>
      <w:rFonts w:ascii="Times New Roman" w:eastAsia="MS Mincho" w:hAnsi="Times New Roman"/>
      <w:lang w:val="en-US" w:eastAsia="en-US"/>
    </w:rPr>
    <w:tblPr/>
  </w:style>
  <w:style w:type="table" w:customStyle="1" w:styleId="TableGrid517">
    <w:name w:val="Table Grid5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3">
    <w:name w:val="网格型3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7">
    <w:name w:val="Table Classic 21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7">
    <w:name w:val="Table Grid9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3">
    <w:name w:val="古典型 2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3">
    <w:name w:val="Table Classic 21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30">
    <w:name w:val="网格型11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A40BD4"/>
    <w:rPr>
      <w:rFonts w:ascii="Times New Roman" w:eastAsia="MS Mincho" w:hAnsi="Times New Roman"/>
      <w:lang w:val="en-US" w:eastAsia="en-US"/>
    </w:rPr>
    <w:tblPr/>
  </w:style>
  <w:style w:type="table" w:customStyle="1" w:styleId="Tabellengitternetz11123">
    <w:name w:val="Tabellengitternetz1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3">
    <w:name w:val="Table Grid77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古典型 21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3"/>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5">
    <w:name w:val="网格型 11"/>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171">
    <w:name w:val="Table Grid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A40BD4"/>
    <w:rPr>
      <w:rFonts w:ascii="Times New Roman" w:eastAsia="MS Mincho" w:hAnsi="Times New Roman"/>
      <w:lang w:val="en-US" w:eastAsia="en-US"/>
    </w:rPr>
    <w:tblPr/>
  </w:style>
  <w:style w:type="table" w:customStyle="1" w:styleId="TableGrid841">
    <w:name w:val="Table Grid84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古典型 251"/>
    <w:basedOn w:val="TableNormal"/>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1">
    <w:name w:val="Table Classic 215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1">
    <w:name w:val="Table Grid710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古典型 26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1">
    <w:name w:val="Table Classic 2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A40BD4"/>
    <w:rPr>
      <w:rFonts w:ascii="Times New Roman" w:hAnsi="Times New Roman"/>
      <w:lang w:val="en-US" w:eastAsia="en-US"/>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f">
    <w:name w:val="典雅型1"/>
    <w:basedOn w:val="TableNormal"/>
    <w:semiHidden/>
    <w:qFormat/>
    <w:rsid w:val="00A40BD4"/>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A40BD4"/>
    <w:rPr>
      <w:rFonts w:ascii="Times New Roman" w:eastAsia="MS Mincho" w:hAnsi="Times New Roman"/>
      <w:lang w:val="en-US" w:eastAsia="en-US"/>
    </w:rPr>
    <w:tblPr/>
  </w:style>
  <w:style w:type="table" w:customStyle="1" w:styleId="TableGrid581">
    <w:name w:val="Table Grid581"/>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1">
    <w:name w:val="Table Grid71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A40BD4"/>
    <w:rPr>
      <w:rFonts w:ascii="Times New Roman" w:eastAsia="MS Mincho" w:hAnsi="Times New Roman"/>
      <w:lang w:val="en-US" w:eastAsia="en-US"/>
    </w:rPr>
    <w:tblPr/>
  </w:style>
  <w:style w:type="table" w:customStyle="1" w:styleId="TableGrid5151">
    <w:name w:val="Table Grid5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1">
    <w:name w:val="Table Grid76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1">
    <w:name w:val="Table Grid81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1">
    <w:name w:val="古典型 2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1">
    <w:name w:val="Table Classic 21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0">
    <w:name w:val="网格型22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A40BD4"/>
    <w:rPr>
      <w:rFonts w:ascii="Times New Roman" w:eastAsia="MS Mincho" w:hAnsi="Times New Roman"/>
      <w:lang w:val="en-US" w:eastAsia="en-US"/>
    </w:rPr>
    <w:tblPr/>
  </w:style>
  <w:style w:type="table" w:customStyle="1" w:styleId="Tabellengitternetz111211">
    <w:name w:val="Tabellengitternetz1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1">
    <w:name w:val="Table Grid21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1">
    <w:name w:val="网格型31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网格型11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1">
    <w:name w:val="古典型 241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
    <w:name w:val="网格型9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A40BD4"/>
    <w:rPr>
      <w:rFonts w:ascii="Times New Roman" w:eastAsia="MS Mincho" w:hAnsi="Times New Roman"/>
      <w:lang w:val="en-US" w:eastAsia="en-US"/>
    </w:rPr>
    <w:tblPr/>
  </w:style>
  <w:style w:type="table" w:customStyle="1" w:styleId="TableGrid591">
    <w:name w:val="Table Grid591"/>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A40BD4"/>
    <w:rPr>
      <w:rFonts w:ascii="Times New Roman" w:eastAsia="MS Mincho" w:hAnsi="Times New Roman"/>
      <w:lang w:val="en-US" w:eastAsia="en-US"/>
    </w:rPr>
    <w:tblPr/>
  </w:style>
  <w:style w:type="table" w:customStyle="1" w:styleId="TableGrid5161">
    <w:name w:val="Table Grid5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1">
    <w:name w:val="Table Grid76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1">
    <w:name w:val="Table Grid2291"/>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1">
    <w:name w:val="Table Grid81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2">
    <w:name w:val="Revision2"/>
    <w:hidden/>
    <w:uiPriority w:val="99"/>
    <w:semiHidden/>
    <w:qFormat/>
    <w:rsid w:val="00A40BD4"/>
    <w:rPr>
      <w:rFonts w:ascii="Times New Roman" w:hAnsi="Times New Roman"/>
      <w:lang w:eastAsia="en-US"/>
    </w:rPr>
  </w:style>
  <w:style w:type="character" w:customStyle="1" w:styleId="SubtleReference2">
    <w:name w:val="Subtle Reference2"/>
    <w:uiPriority w:val="31"/>
    <w:qFormat/>
    <w:rsid w:val="00A40BD4"/>
    <w:rPr>
      <w:smallCaps/>
      <w:color w:val="5A5A5A"/>
    </w:rPr>
  </w:style>
  <w:style w:type="paragraph" w:customStyle="1" w:styleId="TOCHeading2">
    <w:name w:val="TOC Heading2"/>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IntenseEmphasis3">
    <w:name w:val="Intense Emphasis3"/>
    <w:uiPriority w:val="21"/>
    <w:qFormat/>
    <w:rsid w:val="00A40BD4"/>
    <w:rPr>
      <w:b/>
      <w:bCs/>
      <w:i/>
      <w:iCs/>
      <w:color w:val="4F81BD"/>
    </w:rPr>
  </w:style>
  <w:style w:type="paragraph" w:customStyle="1" w:styleId="4a">
    <w:name w:val="修订4"/>
    <w:hidden/>
    <w:semiHidden/>
    <w:qFormat/>
    <w:rsid w:val="00A40BD4"/>
    <w:rPr>
      <w:rFonts w:ascii="Times New Roman" w:eastAsia="Batang" w:hAnsi="Times New Roman"/>
      <w:lang w:eastAsia="en-US"/>
    </w:rPr>
  </w:style>
  <w:style w:type="table" w:customStyle="1" w:styleId="Tabellenraster1">
    <w:name w:val="Tabellenraster1"/>
    <w:basedOn w:val="TableNormal"/>
    <w:qFormat/>
    <w:rsid w:val="00A40BD4"/>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qFormat/>
    <w:rsid w:val="00A40BD4"/>
    <w:rPr>
      <w:color w:val="605E5C"/>
      <w:shd w:val="clear" w:color="auto" w:fill="E1DFDD"/>
    </w:rPr>
  </w:style>
  <w:style w:type="table" w:customStyle="1" w:styleId="124">
    <w:name w:val="网格型 12"/>
    <w:basedOn w:val="TableNormal"/>
    <w:semiHidden/>
    <w:unhideWhenUsed/>
    <w:qFormat/>
    <w:rsid w:val="00A40BD4"/>
    <w:pPr>
      <w:spacing w:after="180"/>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2">
    <w:name w:val="网格型 13"/>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3">
    <w:name w:val="Table Grid78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3">
    <w:name w:val="Table Grid79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3">
    <w:name w:val="古典型 253"/>
    <w:basedOn w:val="TableNormal"/>
    <w:semiHidden/>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3">
    <w:name w:val="Table Classic 215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3">
    <w:name w:val="Table Grid710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3">
    <w:name w:val="古典型 26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3">
    <w:name w:val="Table Classic 216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BodyTextChar">
    <w:name w:val="11 BodyText Char"/>
    <w:aliases w:val="Block_Text Char,np Char,b Char"/>
    <w:link w:val="11BodyText"/>
    <w:uiPriority w:val="99"/>
    <w:qFormat/>
    <w:locked/>
    <w:rsid w:val="00A40BD4"/>
    <w:rPr>
      <w:rFonts w:ascii="Arial" w:hAnsi="Arial"/>
      <w:lang w:val="en-US"/>
    </w:rPr>
  </w:style>
  <w:style w:type="paragraph" w:customStyle="1" w:styleId="CharCharCharCharCharCharCharCharCharChar2CharCharCharChar">
    <w:name w:val="Char Char Char Char Char Char Char Char Char Char2 Char Char Char Char"/>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40BD4"/>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odytext4">
    <w:name w:val="bodytext4"/>
    <w:basedOn w:val="BodyText"/>
    <w:qFormat/>
    <w:rsid w:val="00A40BD4"/>
    <w:pPr>
      <w:numPr>
        <w:numId w:val="22"/>
      </w:numPr>
      <w:tabs>
        <w:tab w:val="clear" w:pos="2160"/>
        <w:tab w:val="left" w:pos="397"/>
        <w:tab w:val="left" w:pos="794"/>
        <w:tab w:val="left" w:pos="1191"/>
        <w:tab w:val="left" w:pos="1588"/>
        <w:tab w:val="left" w:pos="1985"/>
      </w:tabs>
      <w:spacing w:before="240" w:after="0"/>
      <w:ind w:left="3238" w:firstLine="0"/>
      <w:textAlignment w:val="auto"/>
    </w:pPr>
    <w:rPr>
      <w:rFonts w:eastAsia="SimSun" w:hint="eastAsia"/>
      <w:sz w:val="24"/>
      <w:lang w:eastAsia="en-US"/>
    </w:rPr>
  </w:style>
  <w:style w:type="paragraph" w:customStyle="1" w:styleId="a1">
    <w:name w:val="参考文献"/>
    <w:basedOn w:val="Normal"/>
    <w:qFormat/>
    <w:rsid w:val="00A40BD4"/>
    <w:pPr>
      <w:keepLines/>
      <w:numPr>
        <w:numId w:val="23"/>
      </w:numPr>
      <w:overflowPunct/>
      <w:autoSpaceDE/>
      <w:adjustRightInd/>
      <w:spacing w:after="0"/>
      <w:textAlignment w:val="auto"/>
    </w:pPr>
    <w:rPr>
      <w:rFonts w:eastAsia="MS Mincho"/>
      <w:lang w:eastAsia="en-US"/>
    </w:rPr>
  </w:style>
  <w:style w:type="character" w:customStyle="1" w:styleId="3GPPChar">
    <w:name w:val="3GPP 正文 Char"/>
    <w:link w:val="3GPP"/>
    <w:qFormat/>
    <w:locked/>
    <w:rsid w:val="00A40BD4"/>
    <w:rPr>
      <w:rFonts w:ascii="Times New Roman" w:hAnsi="Times New Roman"/>
      <w:lang w:eastAsia="ja-JP"/>
    </w:rPr>
  </w:style>
  <w:style w:type="paragraph" w:customStyle="1" w:styleId="3GPP">
    <w:name w:val="3GPP 正文"/>
    <w:basedOn w:val="Normal"/>
    <w:link w:val="3GPPChar"/>
    <w:qFormat/>
    <w:rsid w:val="00A40BD4"/>
    <w:pPr>
      <w:overflowPunct/>
      <w:autoSpaceDE/>
      <w:adjustRightInd/>
      <w:textAlignment w:val="auto"/>
    </w:pPr>
    <w:rPr>
      <w:rFonts w:eastAsia="SimSun"/>
      <w:lang w:eastAsia="ja-JP"/>
    </w:rPr>
  </w:style>
  <w:style w:type="paragraph" w:customStyle="1" w:styleId="00BodyText">
    <w:name w:val="00 BodyText"/>
    <w:basedOn w:val="Normal"/>
    <w:qFormat/>
    <w:rsid w:val="00A40BD4"/>
    <w:pPr>
      <w:overflowPunct/>
      <w:autoSpaceDE/>
      <w:adjustRightInd/>
      <w:spacing w:after="220"/>
      <w:textAlignment w:val="auto"/>
    </w:pPr>
    <w:rPr>
      <w:rFonts w:ascii="Arial" w:eastAsia="Malgun Gothic" w:hAnsi="Arial"/>
      <w:sz w:val="22"/>
      <w:lang w:val="en-US" w:eastAsia="en-US"/>
    </w:rPr>
  </w:style>
  <w:style w:type="paragraph" w:customStyle="1" w:styleId="ad">
    <w:name w:val="??"/>
    <w:qFormat/>
    <w:rsid w:val="00A40BD4"/>
    <w:pPr>
      <w:widowControl w:val="0"/>
      <w:autoSpaceDN w:val="0"/>
    </w:pPr>
    <w:rPr>
      <w:rFonts w:ascii="Times New Roman" w:eastAsia="Malgun Gothic" w:hAnsi="Times New Roman"/>
      <w:lang w:val="en-US" w:eastAsia="en-US"/>
    </w:rPr>
  </w:style>
  <w:style w:type="paragraph" w:customStyle="1" w:styleId="2a">
    <w:name w:val="??? 2"/>
    <w:basedOn w:val="ad"/>
    <w:next w:val="ad"/>
    <w:qFormat/>
    <w:rsid w:val="00A40BD4"/>
    <w:pPr>
      <w:keepNext/>
    </w:pPr>
    <w:rPr>
      <w:rFonts w:ascii="Arial" w:hAnsi="Arial"/>
      <w:b/>
      <w:sz w:val="24"/>
    </w:rPr>
  </w:style>
  <w:style w:type="paragraph" w:customStyle="1" w:styleId="Norma">
    <w:name w:val="Norma"/>
    <w:basedOn w:val="Heading1"/>
    <w:qFormat/>
    <w:rsid w:val="00A40BD4"/>
    <w:pPr>
      <w:textAlignment w:val="auto"/>
    </w:pPr>
    <w:rPr>
      <w:rFonts w:eastAsia="Malgun Gothic"/>
      <w:szCs w:val="36"/>
      <w:lang w:eastAsia="sv-SE"/>
    </w:rPr>
  </w:style>
  <w:style w:type="paragraph" w:customStyle="1" w:styleId="body">
    <w:name w:val="body"/>
    <w:basedOn w:val="Normal"/>
    <w:qFormat/>
    <w:rsid w:val="00A40BD4"/>
    <w:pPr>
      <w:tabs>
        <w:tab w:val="left" w:pos="2160"/>
      </w:tabs>
      <w:spacing w:before="120" w:after="120" w:line="280" w:lineRule="atLeast"/>
      <w:jc w:val="both"/>
      <w:textAlignment w:val="auto"/>
    </w:pPr>
    <w:rPr>
      <w:rFonts w:ascii="New York" w:eastAsia="Malgun Gothic" w:hAnsi="New York"/>
      <w:sz w:val="24"/>
      <w:lang w:val="en-US" w:eastAsia="en-US"/>
    </w:rPr>
  </w:style>
  <w:style w:type="paragraph" w:customStyle="1" w:styleId="AL">
    <w:name w:val="AL"/>
    <w:basedOn w:val="TAL"/>
    <w:qFormat/>
    <w:rsid w:val="00A40BD4"/>
    <w:pPr>
      <w:textAlignment w:val="auto"/>
    </w:pPr>
    <w:rPr>
      <w:rFonts w:eastAsia="Malgun Gothic" w:cs="Arial"/>
      <w:szCs w:val="18"/>
      <w:lang w:eastAsia="en-US"/>
    </w:rPr>
  </w:style>
  <w:style w:type="paragraph" w:customStyle="1" w:styleId="Normal1">
    <w:name w:val="Normal 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odyBestChar">
    <w:name w:val="BodyBest Char"/>
    <w:link w:val="BodyBest"/>
    <w:qFormat/>
    <w:locked/>
    <w:rsid w:val="00A40BD4"/>
    <w:rPr>
      <w:rFonts w:ascii="Arial" w:eastAsia="MS Mincho" w:hAnsi="Arial" w:cs="Arial"/>
    </w:rPr>
  </w:style>
  <w:style w:type="paragraph" w:customStyle="1" w:styleId="BodyBest">
    <w:name w:val="BodyBest"/>
    <w:basedOn w:val="Normal"/>
    <w:link w:val="BodyBestChar"/>
    <w:qFormat/>
    <w:rsid w:val="00A40BD4"/>
    <w:pPr>
      <w:overflowPunct/>
      <w:autoSpaceDE/>
      <w:adjustRightInd/>
      <w:spacing w:before="240" w:after="0"/>
      <w:ind w:left="540"/>
      <w:jc w:val="both"/>
      <w:textAlignment w:val="auto"/>
    </w:pPr>
    <w:rPr>
      <w:rFonts w:ascii="Arial" w:eastAsia="MS Mincho" w:hAnsi="Arial" w:cs="Arial"/>
    </w:rPr>
  </w:style>
  <w:style w:type="paragraph" w:customStyle="1" w:styleId="3GPPHeader">
    <w:name w:val="3GPP_Header"/>
    <w:basedOn w:val="Normal"/>
    <w:qFormat/>
    <w:rsid w:val="00A40BD4"/>
    <w:pPr>
      <w:tabs>
        <w:tab w:val="left" w:pos="1701"/>
        <w:tab w:val="right" w:pos="9639"/>
      </w:tabs>
      <w:spacing w:after="240"/>
      <w:jc w:val="both"/>
      <w:textAlignment w:val="auto"/>
    </w:pPr>
    <w:rPr>
      <w:rFonts w:ascii="Arial" w:eastAsia="Malgun Gothic" w:hAnsi="Arial"/>
      <w:b/>
      <w:sz w:val="24"/>
      <w:lang w:eastAsia="zh-CN"/>
    </w:rPr>
  </w:style>
  <w:style w:type="character" w:customStyle="1" w:styleId="IvDInstructiontextChar">
    <w:name w:val="IvD Instructiontext Char"/>
    <w:link w:val="IvDInstructiontext"/>
    <w:uiPriority w:val="99"/>
    <w:qFormat/>
    <w:locked/>
    <w:rsid w:val="00A40BD4"/>
    <w:rPr>
      <w:rFonts w:ascii="Arial" w:eastAsia="Malgun Gothic" w:hAnsi="Arial" w:cs="Arial"/>
      <w:i/>
      <w:color w:val="7F7F7F"/>
      <w:spacing w:val="2"/>
      <w:sz w:val="18"/>
      <w:szCs w:val="18"/>
    </w:rPr>
  </w:style>
  <w:style w:type="paragraph" w:customStyle="1" w:styleId="IvDInstructiontext">
    <w:name w:val="IvD Instructiontext"/>
    <w:basedOn w:val="BodyText"/>
    <w:link w:val="IvDInstructiontextChar"/>
    <w:uiPriority w:val="99"/>
    <w:qFormat/>
    <w:rsid w:val="00A40BD4"/>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i/>
      <w:color w:val="7F7F7F"/>
      <w:spacing w:val="2"/>
      <w:sz w:val="18"/>
      <w:szCs w:val="18"/>
      <w:lang w:eastAsia="en-GB"/>
    </w:rPr>
  </w:style>
  <w:style w:type="character" w:customStyle="1" w:styleId="IvDbodytextChar">
    <w:name w:val="IvD bodytext Char"/>
    <w:link w:val="IvDbodytext"/>
    <w:qFormat/>
    <w:locked/>
    <w:rsid w:val="00A40BD4"/>
    <w:rPr>
      <w:rFonts w:ascii="Arial" w:eastAsia="Malgun Gothic" w:hAnsi="Arial" w:cs="Arial"/>
      <w:spacing w:val="2"/>
    </w:rPr>
  </w:style>
  <w:style w:type="paragraph" w:customStyle="1" w:styleId="IvDbodytext">
    <w:name w:val="IvD bodytext"/>
    <w:basedOn w:val="BodyText"/>
    <w:link w:val="IvDbodytextChar"/>
    <w:qFormat/>
    <w:rsid w:val="00A40BD4"/>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GB"/>
    </w:rPr>
  </w:style>
  <w:style w:type="paragraph" w:customStyle="1" w:styleId="AC0">
    <w:name w:val="AC"/>
    <w:basedOn w:val="Normal"/>
    <w:qFormat/>
    <w:rsid w:val="00A40BD4"/>
    <w:pPr>
      <w:widowControl w:val="0"/>
      <w:jc w:val="center"/>
      <w:textAlignment w:val="auto"/>
    </w:pPr>
    <w:rPr>
      <w:rFonts w:ascii="Arial" w:eastAsia="Malgun Gothic" w:hAnsi="Arial"/>
      <w:b/>
      <w:sz w:val="18"/>
      <w:lang w:eastAsia="ko-KR"/>
    </w:rPr>
  </w:style>
  <w:style w:type="character" w:customStyle="1" w:styleId="B12">
    <w:name w:val="B1 (文字)"/>
    <w:qFormat/>
    <w:rsid w:val="00A40BD4"/>
    <w:rPr>
      <w:lang w:val="en-GB" w:eastAsia="ja-JP" w:bidi="ar-SA"/>
    </w:rPr>
  </w:style>
  <w:style w:type="character" w:customStyle="1" w:styleId="tgc">
    <w:name w:val="_tgc"/>
    <w:qFormat/>
    <w:rsid w:val="00A40BD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A40BD4"/>
    <w:rPr>
      <w:rFonts w:ascii="Arial" w:hAnsi="Arial" w:cs="Arial" w:hint="default"/>
      <w:sz w:val="28"/>
      <w:lang w:val="en-GB" w:eastAsia="en-US"/>
    </w:rPr>
  </w:style>
  <w:style w:type="table" w:customStyle="1" w:styleId="TableClassic23">
    <w:name w:val="Table Classic 23"/>
    <w:basedOn w:val="TableNormal"/>
    <w:semiHidden/>
    <w:qFormat/>
    <w:rsid w:val="00A40BD4"/>
    <w:pPr>
      <w:spacing w:after="180"/>
    </w:pPr>
    <w:rPr>
      <w:rFonts w:ascii="Times New Roman" w:hAnsi="Times New Roman"/>
      <w:lang w:val="fr-FR"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1">
    <w:name w:val="网格型1121"/>
    <w:basedOn w:val="TableNormal"/>
    <w:qFormat/>
    <w:rsid w:val="00A40BD4"/>
    <w:rPr>
      <w:rFonts w:ascii="Times New Roman" w:hAnsi="Times New Roman"/>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A40BD4"/>
    <w:rPr>
      <w:color w:val="605E5C"/>
      <w:shd w:val="clear" w:color="auto" w:fill="E1DFDD"/>
    </w:rPr>
  </w:style>
  <w:style w:type="character" w:styleId="SubtleReference">
    <w:name w:val="Subtle Reference"/>
    <w:uiPriority w:val="31"/>
    <w:qFormat/>
    <w:rsid w:val="00A40BD4"/>
    <w:rPr>
      <w:smallCaps/>
      <w:color w:val="5A5A5A"/>
    </w:rPr>
  </w:style>
  <w:style w:type="paragraph" w:styleId="TOCHeading">
    <w:name w:val="TOC Heading"/>
    <w:basedOn w:val="Heading1"/>
    <w:next w:val="Normal"/>
    <w:uiPriority w:val="39"/>
    <w:unhideWhenUsed/>
    <w:qFormat/>
    <w:rsid w:val="00A40BD4"/>
    <w:pPr>
      <w:pBdr>
        <w:top w:val="none" w:sz="0" w:space="0" w:color="auto"/>
      </w:pBdr>
      <w:spacing w:after="0" w:line="259" w:lineRule="auto"/>
      <w:ind w:left="0" w:firstLine="0"/>
      <w:outlineLvl w:val="9"/>
    </w:pPr>
    <w:rPr>
      <w:rFonts w:ascii="Calibri Light" w:eastAsia="MS Mincho" w:hAnsi="Calibri Light"/>
      <w:color w:val="2F5496"/>
      <w:sz w:val="32"/>
      <w:szCs w:val="32"/>
      <w:lang w:val="en-US"/>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40BD4"/>
    <w:rPr>
      <w:b/>
      <w:lang w:val="en-GB" w:eastAsia="en-GB" w:bidi="ar-SA"/>
    </w:rPr>
  </w:style>
  <w:style w:type="paragraph" w:customStyle="1" w:styleId="ae">
    <w:name w:val="修订"/>
    <w:hidden/>
    <w:semiHidden/>
    <w:qFormat/>
    <w:rsid w:val="00A40BD4"/>
    <w:rPr>
      <w:rFonts w:ascii="Times New Roman" w:eastAsia="Batang" w:hAnsi="Times New Roman"/>
      <w:lang w:eastAsia="en-US"/>
    </w:rPr>
  </w:style>
  <w:style w:type="character" w:styleId="IntenseEmphasis">
    <w:name w:val="Intense Emphasis"/>
    <w:uiPriority w:val="21"/>
    <w:qFormat/>
    <w:rsid w:val="00A40BD4"/>
    <w:rPr>
      <w:b/>
      <w:bCs/>
      <w:i/>
      <w:iCs/>
      <w:color w:val="4F81BD"/>
    </w:rPr>
  </w:style>
  <w:style w:type="numbering" w:customStyle="1" w:styleId="LFO19">
    <w:name w:val="LFO19"/>
    <w:basedOn w:val="NoList"/>
    <w:rsid w:val="00A40BD4"/>
    <w:pPr>
      <w:numPr>
        <w:numId w:val="17"/>
      </w:numPr>
    </w:pPr>
  </w:style>
  <w:style w:type="paragraph" w:customStyle="1" w:styleId="h7">
    <w:name w:val="h7"/>
    <w:basedOn w:val="H6"/>
    <w:rsid w:val="00A40BD4"/>
  </w:style>
  <w:style w:type="paragraph" w:customStyle="1" w:styleId="Header7">
    <w:name w:val="Header 7"/>
    <w:basedOn w:val="H6"/>
    <w:rsid w:val="00A40BD4"/>
  </w:style>
  <w:style w:type="table" w:customStyle="1" w:styleId="TableGrid20">
    <w:name w:val="Table Grid20"/>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TableNormal"/>
    <w:next w:val="TableGrid"/>
    <w:qFormat/>
    <w:rsid w:val="00A40BD4"/>
    <w:rPr>
      <w:rFonts w:ascii="Times New Roman" w:eastAsiaTheme="minorEastAsia"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A40BD4"/>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A40BD4"/>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0">
    <w:name w:val="古典型 211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40BD4"/>
    <w:pPr>
      <w:ind w:left="1418" w:hanging="1418"/>
    </w:pPr>
    <w:rPr>
      <w:rFonts w:ascii="Intel Clear" w:eastAsia="Intel Clear" w:hAnsi="Intel Clear" w:cs="Intel Clear"/>
      <w:bCs/>
      <w:szCs w:val="22"/>
      <w:lang w:val="en-US"/>
    </w:rPr>
  </w:style>
  <w:style w:type="paragraph" w:customStyle="1" w:styleId="1f0">
    <w:name w:val="题注1"/>
    <w:basedOn w:val="Normal"/>
    <w:next w:val="Normal"/>
    <w:rsid w:val="00A40BD4"/>
    <w:pPr>
      <w:spacing w:before="120" w:after="120"/>
    </w:pPr>
    <w:rPr>
      <w:rFonts w:ascii="Intel Clear" w:eastAsia="Intel Clear" w:hAnsi="Intel Clear" w:cs="Intel Clear"/>
      <w:b/>
    </w:rPr>
  </w:style>
  <w:style w:type="paragraph" w:customStyle="1" w:styleId="1f1">
    <w:name w:val="图表目录1"/>
    <w:basedOn w:val="Normal"/>
    <w:next w:val="Normal"/>
    <w:rsid w:val="00A40BD4"/>
    <w:pPr>
      <w:ind w:left="400" w:hanging="400"/>
      <w:jc w:val="center"/>
    </w:pPr>
    <w:rPr>
      <w:rFonts w:ascii="Intel Clear" w:eastAsia="Intel Clear" w:hAnsi="Intel Clear" w:cs="Intel Clear"/>
      <w:b/>
    </w:rPr>
  </w:style>
  <w:style w:type="paragraph" w:customStyle="1" w:styleId="CharCharCharCharChar5">
    <w:name w:val="Char Char 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6">
    <w:name w:val="Char Char16"/>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5">
    <w:name w:val="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5">
    <w:name w:val="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5">
    <w:name w:val="Char Char15"/>
    <w:rsid w:val="00A40BD4"/>
    <w:rPr>
      <w:lang w:val="en-GB" w:eastAsia="ja-JP" w:bidi="ar-SA"/>
    </w:rPr>
  </w:style>
  <w:style w:type="paragraph" w:customStyle="1" w:styleId="1Char5">
    <w:name w:val="(文字) (文字)1 Char (文字) (文字)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5">
    <w:name w:val="Char Char1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5">
    <w:name w:val="(文字) (文字)1 Char (文字) (文字) Char (文字) (文字)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5">
    <w:name w:val="(文字) (文字)1 Char (文字) (文字)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5">
    <w:name w:val="Char Char Char Char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5">
    <w:name w:val="Char Char2 Char Char5"/>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A40BD4"/>
    <w:rPr>
      <w:rFonts w:ascii="Calibri Light" w:hAnsi="Calibri Light"/>
      <w:lang w:val="nb-NO" w:eastAsia="ja-JP" w:bidi="ar-SA"/>
    </w:rPr>
  </w:style>
  <w:style w:type="paragraph" w:customStyle="1" w:styleId="CharCharCharCharCharChar5">
    <w:name w:val="Char Char Char Char Char Char5"/>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90">
    <w:name w:val="(文字) (文字)9"/>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5">
    <w:name w:val="Car C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5">
    <w:name w:val="Zchn Zchn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54">
    <w:name w:val="(文字) (文字)2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50">
    <w:name w:val="(文字) (文字)3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5">
    <w:name w:val="Zchn Zchn2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50">
    <w:name w:val="(文字) (文字)4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52">
    <w:name w:val="(文字) (文字)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5">
    <w:name w:val="Char Char75"/>
    <w:semiHidden/>
    <w:rsid w:val="00A40BD4"/>
    <w:rPr>
      <w:rFonts w:ascii="Intel Clear" w:hAnsi="Intel Clear" w:cs="Intel Clear"/>
      <w:shd w:val="clear" w:color="auto" w:fill="000080"/>
      <w:lang w:val="en-GB" w:eastAsia="en-US"/>
    </w:rPr>
  </w:style>
  <w:style w:type="character" w:customStyle="1" w:styleId="ZchnZchn55">
    <w:name w:val="Zchn Zchn55"/>
    <w:rsid w:val="00A40BD4"/>
    <w:rPr>
      <w:rFonts w:ascii="Calibri Light" w:eastAsia="Calibri Light" w:hAnsi="Calibri Light"/>
      <w:lang w:val="nb-NO" w:eastAsia="en-US" w:bidi="ar-SA"/>
    </w:rPr>
  </w:style>
  <w:style w:type="character" w:customStyle="1" w:styleId="CharChar105">
    <w:name w:val="Char Char105"/>
    <w:semiHidden/>
    <w:rsid w:val="00A40BD4"/>
    <w:rPr>
      <w:rFonts w:ascii="Intel Clear" w:hAnsi="Intel Clear"/>
      <w:lang w:val="en-GB" w:eastAsia="en-US"/>
    </w:rPr>
  </w:style>
  <w:style w:type="character" w:customStyle="1" w:styleId="CharChar95">
    <w:name w:val="Char Char95"/>
    <w:semiHidden/>
    <w:rsid w:val="00A40BD4"/>
    <w:rPr>
      <w:rFonts w:ascii="Intel Clear" w:hAnsi="Intel Clear" w:cs="Intel Clear"/>
      <w:sz w:val="16"/>
      <w:szCs w:val="16"/>
      <w:lang w:val="en-GB" w:eastAsia="en-US"/>
    </w:rPr>
  </w:style>
  <w:style w:type="character" w:customStyle="1" w:styleId="CharChar85">
    <w:name w:val="Char Char85"/>
    <w:semiHidden/>
    <w:rsid w:val="00A40BD4"/>
    <w:rPr>
      <w:rFonts w:ascii="Intel Clear" w:hAnsi="Intel Clear"/>
      <w:b/>
      <w:bCs/>
      <w:lang w:val="en-GB" w:eastAsia="en-US"/>
    </w:rPr>
  </w:style>
  <w:style w:type="paragraph" w:customStyle="1" w:styleId="1CharChar1Char5">
    <w:name w:val="(文字) (文字)1 Char (文字) (文字) Char (文字) (文字)1 Char (文字) (文字)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8">
    <w:name w:val="Zchn Zchn8"/>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2">
    <w:name w:val="目录 92"/>
    <w:basedOn w:val="TOC8"/>
    <w:rsid w:val="00A40BD4"/>
    <w:pPr>
      <w:ind w:left="1418" w:hanging="1418"/>
    </w:pPr>
    <w:rPr>
      <w:rFonts w:ascii="Intel Clear" w:eastAsia="Intel Clear" w:hAnsi="Intel Clear" w:cs="Intel Clear"/>
    </w:rPr>
  </w:style>
  <w:style w:type="paragraph" w:customStyle="1" w:styleId="2b">
    <w:name w:val="题注2"/>
    <w:basedOn w:val="Normal"/>
    <w:next w:val="Normal"/>
    <w:rsid w:val="00A40BD4"/>
    <w:pPr>
      <w:spacing w:before="120" w:after="120"/>
    </w:pPr>
    <w:rPr>
      <w:rFonts w:ascii="Intel Clear" w:eastAsia="Intel Clear" w:hAnsi="Intel Clear" w:cs="Intel Clear"/>
      <w:b/>
    </w:rPr>
  </w:style>
  <w:style w:type="paragraph" w:customStyle="1" w:styleId="2c">
    <w:name w:val="图表目录2"/>
    <w:basedOn w:val="Normal"/>
    <w:next w:val="Normal"/>
    <w:rsid w:val="00A40BD4"/>
    <w:pPr>
      <w:ind w:left="400" w:hanging="400"/>
      <w:jc w:val="center"/>
    </w:pPr>
    <w:rPr>
      <w:rFonts w:ascii="Intel Clear" w:eastAsia="Intel Clear" w:hAnsi="Intel Clear" w:cs="Intel Clear"/>
      <w:b/>
    </w:rPr>
  </w:style>
  <w:style w:type="character" w:customStyle="1" w:styleId="CharChar295">
    <w:name w:val="Char Char295"/>
    <w:rsid w:val="00A40BD4"/>
    <w:rPr>
      <w:rFonts w:ascii="Intel Clear" w:hAnsi="Intel Clear"/>
      <w:sz w:val="36"/>
      <w:lang w:val="en-GB" w:eastAsia="en-US" w:bidi="ar-SA"/>
    </w:rPr>
  </w:style>
  <w:style w:type="character" w:customStyle="1" w:styleId="CharChar285">
    <w:name w:val="Char Char285"/>
    <w:rsid w:val="00A40BD4"/>
    <w:rPr>
      <w:rFonts w:ascii="Intel Clear" w:hAnsi="Intel Clear"/>
      <w:sz w:val="32"/>
      <w:lang w:val="en-GB"/>
    </w:rPr>
  </w:style>
  <w:style w:type="paragraph" w:customStyle="1" w:styleId="CharCharCharCharChar4">
    <w:name w:val="Char Char 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4">
    <w:name w:val="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4">
    <w:name w:val="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4">
    <w:name w:val="Char Char14"/>
    <w:rsid w:val="00A40BD4"/>
    <w:rPr>
      <w:lang w:val="en-GB" w:eastAsia="ja-JP" w:bidi="ar-SA"/>
    </w:rPr>
  </w:style>
  <w:style w:type="paragraph" w:customStyle="1" w:styleId="1Char4">
    <w:name w:val="(文字) (文字)1 Char (文字) (文字)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4">
    <w:name w:val="Char Char1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4">
    <w:name w:val="(文字) (文字)1 Char (文字) (文字) Char (文字) (文字)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4">
    <w:name w:val="(文字) (文字)1 Char (文字) (文字)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4">
    <w:name w:val="Char Char Char Char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4">
    <w:name w:val="Char Char2 Char Char4"/>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A40BD4"/>
    <w:rPr>
      <w:rFonts w:ascii="Calibri Light" w:hAnsi="Calibri Light"/>
      <w:lang w:val="nb-NO" w:eastAsia="ja-JP" w:bidi="ar-SA"/>
    </w:rPr>
  </w:style>
  <w:style w:type="paragraph" w:customStyle="1" w:styleId="CharCharCharCharCharChar4">
    <w:name w:val="Char Char Char Char Char Char4"/>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80">
    <w:name w:val="(文字) (文字)8"/>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4">
    <w:name w:val="Car C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4">
    <w:name w:val="Zchn Zchn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44">
    <w:name w:val="(文字) (文字)2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40">
    <w:name w:val="(文字) (文字)3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4">
    <w:name w:val="Zchn Zchn2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40">
    <w:name w:val="(文字) (文字)4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43">
    <w:name w:val="(文字) (文字)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4">
    <w:name w:val="Char Char74"/>
    <w:semiHidden/>
    <w:rsid w:val="00A40BD4"/>
    <w:rPr>
      <w:rFonts w:ascii="Intel Clear" w:hAnsi="Intel Clear" w:cs="Intel Clear"/>
      <w:shd w:val="clear" w:color="auto" w:fill="000080"/>
      <w:lang w:val="en-GB" w:eastAsia="en-US"/>
    </w:rPr>
  </w:style>
  <w:style w:type="character" w:customStyle="1" w:styleId="ZchnZchn54">
    <w:name w:val="Zchn Zchn54"/>
    <w:rsid w:val="00A40BD4"/>
    <w:rPr>
      <w:rFonts w:ascii="Calibri Light" w:eastAsia="Calibri Light" w:hAnsi="Calibri Light"/>
      <w:lang w:val="nb-NO" w:eastAsia="en-US" w:bidi="ar-SA"/>
    </w:rPr>
  </w:style>
  <w:style w:type="character" w:customStyle="1" w:styleId="CharChar104">
    <w:name w:val="Char Char104"/>
    <w:semiHidden/>
    <w:rsid w:val="00A40BD4"/>
    <w:rPr>
      <w:rFonts w:ascii="Intel Clear" w:hAnsi="Intel Clear"/>
      <w:lang w:val="en-GB" w:eastAsia="en-US"/>
    </w:rPr>
  </w:style>
  <w:style w:type="character" w:customStyle="1" w:styleId="CharChar94">
    <w:name w:val="Char Char94"/>
    <w:semiHidden/>
    <w:rsid w:val="00A40BD4"/>
    <w:rPr>
      <w:rFonts w:ascii="Intel Clear" w:hAnsi="Intel Clear" w:cs="Intel Clear"/>
      <w:sz w:val="16"/>
      <w:szCs w:val="16"/>
      <w:lang w:val="en-GB" w:eastAsia="en-US"/>
    </w:rPr>
  </w:style>
  <w:style w:type="character" w:customStyle="1" w:styleId="CharChar84">
    <w:name w:val="Char Char84"/>
    <w:semiHidden/>
    <w:rsid w:val="00A40BD4"/>
    <w:rPr>
      <w:rFonts w:ascii="Intel Clear" w:hAnsi="Intel Clear"/>
      <w:b/>
      <w:bCs/>
      <w:lang w:val="en-GB" w:eastAsia="en-US"/>
    </w:rPr>
  </w:style>
  <w:style w:type="paragraph" w:customStyle="1" w:styleId="1CharChar1Char4">
    <w:name w:val="(文字) (文字)1 Char (文字) (文字) Char (文字) (文字)1 Char (文字) (文字)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7">
    <w:name w:val="Zchn Zchn7"/>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3">
    <w:name w:val="目录 93"/>
    <w:basedOn w:val="TOC8"/>
    <w:rsid w:val="00A40BD4"/>
    <w:pPr>
      <w:ind w:left="1418" w:hanging="1418"/>
    </w:pPr>
    <w:rPr>
      <w:rFonts w:ascii="Intel Clear" w:eastAsia="Intel Clear" w:hAnsi="Intel Clear" w:cs="Intel Clear"/>
      <w:lang w:val="en-US"/>
    </w:rPr>
  </w:style>
  <w:style w:type="paragraph" w:customStyle="1" w:styleId="3a">
    <w:name w:val="题注3"/>
    <w:basedOn w:val="Normal"/>
    <w:next w:val="Normal"/>
    <w:rsid w:val="00A40BD4"/>
    <w:pPr>
      <w:spacing w:before="120" w:after="120"/>
    </w:pPr>
    <w:rPr>
      <w:rFonts w:ascii="Intel Clear" w:eastAsia="Intel Clear" w:hAnsi="Intel Clear" w:cs="Intel Clear"/>
      <w:b/>
    </w:rPr>
  </w:style>
  <w:style w:type="paragraph" w:customStyle="1" w:styleId="3b">
    <w:name w:val="图表目录3"/>
    <w:basedOn w:val="Normal"/>
    <w:next w:val="Normal"/>
    <w:rsid w:val="00A40BD4"/>
    <w:pPr>
      <w:ind w:left="400" w:hanging="400"/>
      <w:jc w:val="center"/>
    </w:pPr>
    <w:rPr>
      <w:rFonts w:ascii="Intel Clear" w:eastAsia="Intel Clear" w:hAnsi="Intel Clear" w:cs="Intel Clear"/>
      <w:b/>
    </w:rPr>
  </w:style>
  <w:style w:type="character" w:customStyle="1" w:styleId="CharChar294">
    <w:name w:val="Char Char294"/>
    <w:rsid w:val="00A40BD4"/>
    <w:rPr>
      <w:rFonts w:ascii="Intel Clear" w:hAnsi="Intel Clear"/>
      <w:sz w:val="36"/>
      <w:lang w:val="en-GB" w:eastAsia="en-US" w:bidi="ar-SA"/>
    </w:rPr>
  </w:style>
  <w:style w:type="character" w:customStyle="1" w:styleId="CharChar284">
    <w:name w:val="Char Char284"/>
    <w:rsid w:val="00A40BD4"/>
    <w:rPr>
      <w:rFonts w:ascii="Intel Clear" w:hAnsi="Intel Clear"/>
      <w:sz w:val="32"/>
      <w:lang w:val="en-GB"/>
    </w:rPr>
  </w:style>
  <w:style w:type="paragraph" w:customStyle="1" w:styleId="CharCharCharCharChar3">
    <w:name w:val="Char Char 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30">
    <w:name w:val="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3">
    <w:name w:val="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3">
    <w:name w:val="(文字) (文字)1 Char (文字) (文字)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3">
    <w:name w:val="Char Char1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3">
    <w:name w:val="(文字) (文字)1 Char (文字) (文字) Char (文字) (文字)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3">
    <w:name w:val="(文字) (文字)1 Char (文字) (文字)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3">
    <w:name w:val="Char Char Char Char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3">
    <w:name w:val="Char Char2 Char Char3"/>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A40BD4"/>
    <w:rPr>
      <w:rFonts w:ascii="Calibri Light" w:hAnsi="Calibri Light"/>
      <w:lang w:val="nb-NO" w:eastAsia="ja-JP" w:bidi="ar-SA"/>
    </w:rPr>
  </w:style>
  <w:style w:type="paragraph" w:customStyle="1" w:styleId="CharCharCharCharCharChar3">
    <w:name w:val="Char Char Char Char Char Char3"/>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70">
    <w:name w:val="(文字) (文字)7"/>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3">
    <w:name w:val="Car C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3">
    <w:name w:val="Zchn Zchn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34">
    <w:name w:val="(文字) (文字)2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34">
    <w:name w:val="(文字) (文字)3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3">
    <w:name w:val="Zchn Zchn2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34">
    <w:name w:val="(文字) (文字)4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33">
    <w:name w:val="(文字) (文字)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3">
    <w:name w:val="Char Char73"/>
    <w:semiHidden/>
    <w:rsid w:val="00A40BD4"/>
    <w:rPr>
      <w:rFonts w:ascii="Intel Clear" w:hAnsi="Intel Clear" w:cs="Intel Clear"/>
      <w:shd w:val="clear" w:color="auto" w:fill="000080"/>
      <w:lang w:val="en-GB" w:eastAsia="en-US"/>
    </w:rPr>
  </w:style>
  <w:style w:type="character" w:customStyle="1" w:styleId="ZchnZchn53">
    <w:name w:val="Zchn Zchn53"/>
    <w:rsid w:val="00A40BD4"/>
    <w:rPr>
      <w:rFonts w:ascii="Calibri Light" w:eastAsia="Calibri Light" w:hAnsi="Calibri Light"/>
      <w:lang w:val="nb-NO" w:eastAsia="en-US" w:bidi="ar-SA"/>
    </w:rPr>
  </w:style>
  <w:style w:type="character" w:customStyle="1" w:styleId="CharChar103">
    <w:name w:val="Char Char103"/>
    <w:semiHidden/>
    <w:rsid w:val="00A40BD4"/>
    <w:rPr>
      <w:rFonts w:ascii="Intel Clear" w:hAnsi="Intel Clear"/>
      <w:lang w:val="en-GB" w:eastAsia="en-US"/>
    </w:rPr>
  </w:style>
  <w:style w:type="character" w:customStyle="1" w:styleId="CharChar93">
    <w:name w:val="Char Char93"/>
    <w:semiHidden/>
    <w:rsid w:val="00A40BD4"/>
    <w:rPr>
      <w:rFonts w:ascii="Intel Clear" w:hAnsi="Intel Clear" w:cs="Intel Clear"/>
      <w:sz w:val="16"/>
      <w:szCs w:val="16"/>
      <w:lang w:val="en-GB" w:eastAsia="en-US"/>
    </w:rPr>
  </w:style>
  <w:style w:type="character" w:customStyle="1" w:styleId="CharChar83">
    <w:name w:val="Char Char83"/>
    <w:semiHidden/>
    <w:rsid w:val="00A40BD4"/>
    <w:rPr>
      <w:rFonts w:ascii="Intel Clear" w:hAnsi="Intel Clear"/>
      <w:b/>
      <w:bCs/>
      <w:lang w:val="en-GB" w:eastAsia="en-US"/>
    </w:rPr>
  </w:style>
  <w:style w:type="paragraph" w:customStyle="1" w:styleId="1CharChar1Char3">
    <w:name w:val="(文字) (文字)1 Char (文字) (文字) Char (文字) (文字)1 Char (文字) (文字)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6">
    <w:name w:val="Zchn Zchn6"/>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4">
    <w:name w:val="目录 94"/>
    <w:basedOn w:val="TOC8"/>
    <w:rsid w:val="00A40BD4"/>
    <w:pPr>
      <w:ind w:left="1418" w:hanging="1418"/>
    </w:pPr>
    <w:rPr>
      <w:rFonts w:ascii="Intel Clear" w:eastAsia="Intel Clear" w:hAnsi="Intel Clear" w:cs="Intel Clear"/>
      <w:lang w:val="en-US"/>
    </w:rPr>
  </w:style>
  <w:style w:type="paragraph" w:customStyle="1" w:styleId="4b">
    <w:name w:val="题注4"/>
    <w:basedOn w:val="Normal"/>
    <w:next w:val="Normal"/>
    <w:rsid w:val="00A40BD4"/>
    <w:pPr>
      <w:spacing w:before="120" w:after="120"/>
    </w:pPr>
    <w:rPr>
      <w:rFonts w:ascii="Intel Clear" w:eastAsia="Intel Clear" w:hAnsi="Intel Clear" w:cs="Intel Clear"/>
      <w:b/>
    </w:rPr>
  </w:style>
  <w:style w:type="paragraph" w:customStyle="1" w:styleId="4c">
    <w:name w:val="图表目录4"/>
    <w:basedOn w:val="Normal"/>
    <w:next w:val="Normal"/>
    <w:rsid w:val="00A40BD4"/>
    <w:pPr>
      <w:ind w:left="400" w:hanging="400"/>
      <w:jc w:val="center"/>
    </w:pPr>
    <w:rPr>
      <w:rFonts w:ascii="Intel Clear" w:eastAsia="Intel Clear" w:hAnsi="Intel Clear" w:cs="Intel Clear"/>
      <w:b/>
    </w:rPr>
  </w:style>
  <w:style w:type="character" w:customStyle="1" w:styleId="CharChar293">
    <w:name w:val="Char Char293"/>
    <w:rsid w:val="00A40BD4"/>
    <w:rPr>
      <w:rFonts w:ascii="Intel Clear" w:hAnsi="Intel Clear"/>
      <w:sz w:val="36"/>
      <w:lang w:val="en-GB" w:eastAsia="en-US" w:bidi="ar-SA"/>
    </w:rPr>
  </w:style>
  <w:style w:type="character" w:customStyle="1" w:styleId="CharChar283">
    <w:name w:val="Char Char283"/>
    <w:rsid w:val="00A40BD4"/>
    <w:rPr>
      <w:rFonts w:ascii="Intel Clear" w:hAnsi="Intel Clear"/>
      <w:sz w:val="32"/>
      <w:lang w:val="en-GB"/>
    </w:rPr>
  </w:style>
  <w:style w:type="paragraph" w:customStyle="1" w:styleId="95">
    <w:name w:val="目录 95"/>
    <w:basedOn w:val="TOC8"/>
    <w:rsid w:val="00A40BD4"/>
    <w:pPr>
      <w:ind w:left="1418" w:hanging="1418"/>
    </w:pPr>
    <w:rPr>
      <w:rFonts w:ascii="Intel Clear" w:eastAsia="Intel Clear" w:hAnsi="Intel Clear" w:cs="Intel Clear"/>
      <w:lang w:val="en-US"/>
    </w:rPr>
  </w:style>
  <w:style w:type="paragraph" w:customStyle="1" w:styleId="54">
    <w:name w:val="题注5"/>
    <w:basedOn w:val="Normal"/>
    <w:next w:val="Normal"/>
    <w:rsid w:val="00A40BD4"/>
    <w:pPr>
      <w:spacing w:before="120" w:after="120"/>
    </w:pPr>
    <w:rPr>
      <w:rFonts w:ascii="Intel Clear" w:eastAsia="Intel Clear" w:hAnsi="Intel Clear" w:cs="Intel Clear"/>
      <w:b/>
    </w:rPr>
  </w:style>
  <w:style w:type="paragraph" w:customStyle="1" w:styleId="55">
    <w:name w:val="图表目录5"/>
    <w:basedOn w:val="Normal"/>
    <w:next w:val="Normal"/>
    <w:rsid w:val="00A40BD4"/>
    <w:pPr>
      <w:ind w:left="400" w:hanging="400"/>
      <w:jc w:val="center"/>
    </w:pPr>
    <w:rPr>
      <w:rFonts w:ascii="Intel Clear" w:eastAsia="Intel Clear" w:hAnsi="Intel Clear" w:cs="Intel Clear"/>
      <w:b/>
    </w:rPr>
  </w:style>
  <w:style w:type="paragraph" w:customStyle="1" w:styleId="CharChar2">
    <w:name w:val="Char Char2"/>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6">
    <w:name w:val="目录 96"/>
    <w:basedOn w:val="TOC8"/>
    <w:rsid w:val="00A40BD4"/>
    <w:pPr>
      <w:ind w:left="1418" w:hanging="1418"/>
    </w:pPr>
    <w:rPr>
      <w:rFonts w:ascii="Intel Clear" w:eastAsia="Intel Clear" w:hAnsi="Intel Clear" w:cs="Intel Clear"/>
      <w:lang w:val="en-US"/>
    </w:rPr>
  </w:style>
  <w:style w:type="paragraph" w:customStyle="1" w:styleId="64">
    <w:name w:val="题注6"/>
    <w:basedOn w:val="Normal"/>
    <w:next w:val="Normal"/>
    <w:rsid w:val="00A40BD4"/>
    <w:pPr>
      <w:spacing w:before="120" w:after="120"/>
    </w:pPr>
    <w:rPr>
      <w:rFonts w:ascii="Intel Clear" w:eastAsia="Intel Clear" w:hAnsi="Intel Clear" w:cs="Intel Clear"/>
      <w:b/>
    </w:rPr>
  </w:style>
  <w:style w:type="paragraph" w:customStyle="1" w:styleId="65">
    <w:name w:val="图表目录6"/>
    <w:basedOn w:val="Normal"/>
    <w:next w:val="Normal"/>
    <w:rsid w:val="00A40BD4"/>
    <w:pPr>
      <w:ind w:left="400" w:hanging="400"/>
      <w:jc w:val="center"/>
    </w:pPr>
    <w:rPr>
      <w:rFonts w:ascii="Intel Clear" w:eastAsia="Intel Clear" w:hAnsi="Intel Clear" w:cs="Intel Clear"/>
      <w:b/>
    </w:rPr>
  </w:style>
  <w:style w:type="table" w:customStyle="1" w:styleId="TableGrid652">
    <w:name w:val="Table Grid652"/>
    <w:basedOn w:val="TableNormal"/>
    <w:qFormat/>
    <w:rsid w:val="00A40BD4"/>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网格型222"/>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TableNormal"/>
    <w:qFormat/>
    <w:rsid w:val="00A40BD4"/>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qFormat/>
    <w:rsid w:val="00A40BD4"/>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TableNormal"/>
    <w:next w:val="TableGrid"/>
    <w:qFormat/>
    <w:rsid w:val="00A40BD4"/>
    <w:rPr>
      <w:rFonts w:ascii="Times New Roman" w:eastAsiaTheme="minorEastAsia"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A40BD4"/>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A40BD4"/>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0">
    <w:name w:val="网格型114"/>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xl87">
    <w:name w:val="xl87"/>
    <w:basedOn w:val="Normal"/>
    <w:rsid w:val="0036423F"/>
    <w:pPr>
      <w:pBdr>
        <w:top w:val="single" w:sz="4" w:space="0" w:color="auto"/>
        <w:left w:val="single" w:sz="4" w:space="0" w:color="auto"/>
        <w:bottom w:val="single" w:sz="4" w:space="0" w:color="auto"/>
      </w:pBdr>
      <w:shd w:val="clear" w:color="000000" w:fill="FF0000"/>
      <w:overflowPunct/>
      <w:autoSpaceDE/>
      <w:autoSpaceDN/>
      <w:adjustRightInd/>
      <w:spacing w:before="100" w:beforeAutospacing="1" w:after="100" w:afterAutospacing="1"/>
      <w:jc w:val="center"/>
      <w:textAlignment w:val="center"/>
    </w:pPr>
    <w:rPr>
      <w:sz w:val="16"/>
      <w:szCs w:val="16"/>
      <w:lang w:val="en-US" w:eastAsia="en-US"/>
    </w:rPr>
  </w:style>
  <w:style w:type="paragraph" w:customStyle="1" w:styleId="xl88">
    <w:name w:val="xl88"/>
    <w:basedOn w:val="Normal"/>
    <w:rsid w:val="0036423F"/>
    <w:pPr>
      <w:pBdr>
        <w:top w:val="single" w:sz="4" w:space="0" w:color="auto"/>
        <w:bottom w:val="single" w:sz="4" w:space="0" w:color="auto"/>
      </w:pBdr>
      <w:shd w:val="clear" w:color="000000" w:fill="FF0000"/>
      <w:overflowPunct/>
      <w:autoSpaceDE/>
      <w:autoSpaceDN/>
      <w:adjustRightInd/>
      <w:spacing w:before="100" w:beforeAutospacing="1" w:after="100" w:afterAutospacing="1"/>
      <w:jc w:val="center"/>
      <w:textAlignment w:val="center"/>
    </w:pPr>
    <w:rPr>
      <w:sz w:val="16"/>
      <w:szCs w:val="16"/>
      <w:lang w:val="en-US" w:eastAsia="en-US"/>
    </w:rPr>
  </w:style>
  <w:style w:type="paragraph" w:customStyle="1" w:styleId="xl89">
    <w:name w:val="xl89"/>
    <w:basedOn w:val="Normal"/>
    <w:rsid w:val="0036423F"/>
    <w:pPr>
      <w:pBdr>
        <w:top w:val="single" w:sz="4" w:space="0" w:color="auto"/>
        <w:bottom w:val="single" w:sz="4" w:space="0" w:color="auto"/>
        <w:right w:val="single" w:sz="4" w:space="0" w:color="auto"/>
      </w:pBdr>
      <w:shd w:val="clear" w:color="000000" w:fill="FF0000"/>
      <w:overflowPunct/>
      <w:autoSpaceDE/>
      <w:autoSpaceDN/>
      <w:adjustRightInd/>
      <w:spacing w:before="100" w:beforeAutospacing="1" w:after="100" w:afterAutospacing="1"/>
      <w:jc w:val="center"/>
      <w:textAlignment w:val="center"/>
    </w:pPr>
    <w:rPr>
      <w:sz w:val="16"/>
      <w:szCs w:val="16"/>
      <w:lang w:val="en-US" w:eastAsia="en-US"/>
    </w:rPr>
  </w:style>
  <w:style w:type="paragraph" w:customStyle="1" w:styleId="xl90">
    <w:name w:val="xl90"/>
    <w:basedOn w:val="Normal"/>
    <w:rsid w:val="0036423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color w:val="000000"/>
      <w:sz w:val="16"/>
      <w:szCs w:val="16"/>
      <w:lang w:val="en-US" w:eastAsia="en-US"/>
    </w:rPr>
  </w:style>
  <w:style w:type="paragraph" w:customStyle="1" w:styleId="xl91">
    <w:name w:val="xl91"/>
    <w:basedOn w:val="Normal"/>
    <w:rsid w:val="0036423F"/>
    <w:pPr>
      <w:pBdr>
        <w:top w:val="single" w:sz="4" w:space="0" w:color="auto"/>
        <w:left w:val="single" w:sz="4" w:space="0" w:color="auto"/>
        <w:bottom w:val="single" w:sz="4" w:space="0" w:color="auto"/>
        <w:right w:val="single" w:sz="4" w:space="0" w:color="auto"/>
      </w:pBdr>
      <w:shd w:val="clear" w:color="000000" w:fill="FFC000"/>
      <w:overflowPunct/>
      <w:autoSpaceDE/>
      <w:autoSpaceDN/>
      <w:adjustRightInd/>
      <w:spacing w:before="100" w:beforeAutospacing="1" w:after="100" w:afterAutospacing="1"/>
      <w:textAlignment w:val="auto"/>
    </w:pPr>
    <w:rPr>
      <w:sz w:val="16"/>
      <w:szCs w:val="16"/>
      <w:lang w:val="en-US" w:eastAsia="en-US"/>
    </w:rPr>
  </w:style>
  <w:style w:type="paragraph" w:customStyle="1" w:styleId="xl92">
    <w:name w:val="xl92"/>
    <w:basedOn w:val="Normal"/>
    <w:rsid w:val="0036423F"/>
    <w:pPr>
      <w:pBdr>
        <w:top w:val="single" w:sz="4" w:space="0" w:color="auto"/>
        <w:left w:val="single" w:sz="4" w:space="0" w:color="auto"/>
        <w:bottom w:val="single" w:sz="4" w:space="0" w:color="auto"/>
        <w:right w:val="single" w:sz="4" w:space="0" w:color="auto"/>
      </w:pBdr>
      <w:shd w:val="clear" w:color="000000" w:fill="FFC000"/>
      <w:overflowPunct/>
      <w:autoSpaceDE/>
      <w:autoSpaceDN/>
      <w:adjustRightInd/>
      <w:spacing w:before="100" w:beforeAutospacing="1" w:after="100" w:afterAutospacing="1"/>
      <w:jc w:val="center"/>
      <w:textAlignment w:val="center"/>
    </w:pPr>
    <w:rPr>
      <w:sz w:val="16"/>
      <w:szCs w:val="16"/>
      <w:lang w:val="en-US" w:eastAsia="en-US"/>
    </w:rPr>
  </w:style>
  <w:style w:type="paragraph" w:customStyle="1" w:styleId="xl93">
    <w:name w:val="xl93"/>
    <w:basedOn w:val="Normal"/>
    <w:rsid w:val="0036423F"/>
    <w:pPr>
      <w:pBdr>
        <w:top w:val="single" w:sz="4" w:space="0" w:color="auto"/>
        <w:left w:val="single" w:sz="4" w:space="0" w:color="auto"/>
        <w:bottom w:val="single" w:sz="4" w:space="0" w:color="auto"/>
        <w:right w:val="single" w:sz="4" w:space="0" w:color="auto"/>
      </w:pBdr>
      <w:shd w:val="clear" w:color="000000" w:fill="BFBFBF"/>
      <w:overflowPunct/>
      <w:autoSpaceDE/>
      <w:autoSpaceDN/>
      <w:adjustRightInd/>
      <w:spacing w:before="100" w:beforeAutospacing="1" w:after="100" w:afterAutospacing="1"/>
      <w:jc w:val="center"/>
      <w:textAlignment w:val="center"/>
    </w:pPr>
    <w:rPr>
      <w:color w:val="000000"/>
      <w:sz w:val="16"/>
      <w:szCs w:val="16"/>
      <w:lang w:val="en-US" w:eastAsia="en-US"/>
    </w:rPr>
  </w:style>
  <w:style w:type="paragraph" w:customStyle="1" w:styleId="xl94">
    <w:name w:val="xl94"/>
    <w:basedOn w:val="Normal"/>
    <w:rsid w:val="0036423F"/>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textAlignment w:val="auto"/>
    </w:pPr>
    <w:rPr>
      <w:sz w:val="16"/>
      <w:szCs w:val="16"/>
      <w:lang w:val="en-US" w:eastAsia="en-US"/>
    </w:rPr>
  </w:style>
  <w:style w:type="paragraph" w:customStyle="1" w:styleId="xl95">
    <w:name w:val="xl95"/>
    <w:basedOn w:val="Normal"/>
    <w:rsid w:val="0036423F"/>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600" w:firstLine="600"/>
      <w:textAlignment w:val="center"/>
    </w:pPr>
    <w:rPr>
      <w:sz w:val="16"/>
      <w:szCs w:val="16"/>
      <w:lang w:val="en-US" w:eastAsia="en-US"/>
    </w:rPr>
  </w:style>
  <w:style w:type="paragraph" w:customStyle="1" w:styleId="xl96">
    <w:name w:val="xl96"/>
    <w:basedOn w:val="Normal"/>
    <w:rsid w:val="0036423F"/>
    <w:pPr>
      <w:pBdr>
        <w:top w:val="single" w:sz="4" w:space="0" w:color="auto"/>
        <w:left w:val="single" w:sz="4" w:space="0" w:color="auto"/>
        <w:bottom w:val="single" w:sz="4" w:space="0" w:color="auto"/>
        <w:right w:val="single" w:sz="4" w:space="0" w:color="auto"/>
      </w:pBdr>
      <w:shd w:val="clear" w:color="000000" w:fill="FF0000"/>
      <w:overflowPunct/>
      <w:autoSpaceDE/>
      <w:autoSpaceDN/>
      <w:adjustRightInd/>
      <w:spacing w:before="100" w:beforeAutospacing="1" w:after="100" w:afterAutospacing="1"/>
      <w:jc w:val="center"/>
      <w:textAlignment w:val="center"/>
    </w:pPr>
    <w:rPr>
      <w:color w:val="000000"/>
      <w:sz w:val="16"/>
      <w:szCs w:val="16"/>
      <w:lang w:val="en-US" w:eastAsia="en-US"/>
    </w:rPr>
  </w:style>
  <w:style w:type="paragraph" w:customStyle="1" w:styleId="xl97">
    <w:name w:val="xl97"/>
    <w:basedOn w:val="Normal"/>
    <w:rsid w:val="0036423F"/>
    <w:pPr>
      <w:pBdr>
        <w:top w:val="single" w:sz="4" w:space="0" w:color="auto"/>
        <w:left w:val="single" w:sz="4" w:space="0" w:color="auto"/>
        <w:bottom w:val="single" w:sz="4" w:space="0" w:color="auto"/>
      </w:pBdr>
      <w:shd w:val="clear" w:color="000000" w:fill="FFFF00"/>
      <w:overflowPunct/>
      <w:autoSpaceDE/>
      <w:autoSpaceDN/>
      <w:adjustRightInd/>
      <w:spacing w:before="100" w:beforeAutospacing="1" w:after="100" w:afterAutospacing="1"/>
      <w:jc w:val="center"/>
      <w:textAlignment w:val="center"/>
    </w:pPr>
    <w:rPr>
      <w:color w:val="000000"/>
      <w:sz w:val="16"/>
      <w:szCs w:val="16"/>
      <w:lang w:val="en-US" w:eastAsia="en-US"/>
    </w:rPr>
  </w:style>
  <w:style w:type="paragraph" w:customStyle="1" w:styleId="xl98">
    <w:name w:val="xl98"/>
    <w:basedOn w:val="Normal"/>
    <w:rsid w:val="0036423F"/>
    <w:pPr>
      <w:pBdr>
        <w:top w:val="single" w:sz="4" w:space="0" w:color="auto"/>
        <w:bottom w:val="single" w:sz="4" w:space="0" w:color="auto"/>
      </w:pBdr>
      <w:shd w:val="clear" w:color="000000" w:fill="FFFF00"/>
      <w:overflowPunct/>
      <w:autoSpaceDE/>
      <w:autoSpaceDN/>
      <w:adjustRightInd/>
      <w:spacing w:before="100" w:beforeAutospacing="1" w:after="100" w:afterAutospacing="1"/>
      <w:jc w:val="center"/>
      <w:textAlignment w:val="center"/>
    </w:pPr>
    <w:rPr>
      <w:color w:val="000000"/>
      <w:sz w:val="16"/>
      <w:szCs w:val="16"/>
      <w:lang w:val="en-US" w:eastAsia="en-US"/>
    </w:rPr>
  </w:style>
  <w:style w:type="paragraph" w:customStyle="1" w:styleId="xl99">
    <w:name w:val="xl99"/>
    <w:basedOn w:val="Normal"/>
    <w:rsid w:val="0036423F"/>
    <w:pPr>
      <w:pBdr>
        <w:top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center"/>
    </w:pPr>
    <w:rPr>
      <w:color w:val="000000"/>
      <w:sz w:val="16"/>
      <w:szCs w:val="16"/>
      <w:lang w:val="en-US" w:eastAsia="en-US"/>
    </w:rPr>
  </w:style>
  <w:style w:type="paragraph" w:customStyle="1" w:styleId="xl100">
    <w:name w:val="xl100"/>
    <w:basedOn w:val="Normal"/>
    <w:rsid w:val="0036423F"/>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center"/>
    </w:pPr>
    <w:rPr>
      <w:sz w:val="16"/>
      <w:szCs w:val="16"/>
      <w:lang w:val="en-US" w:eastAsia="en-US"/>
    </w:rPr>
  </w:style>
  <w:style w:type="paragraph" w:customStyle="1" w:styleId="xl101">
    <w:name w:val="xl101"/>
    <w:basedOn w:val="Normal"/>
    <w:rsid w:val="0036423F"/>
    <w:pPr>
      <w:pBdr>
        <w:top w:val="single" w:sz="4" w:space="0" w:color="auto"/>
        <w:left w:val="single" w:sz="4" w:space="0" w:color="auto"/>
        <w:bottom w:val="single" w:sz="4" w:space="0" w:color="auto"/>
      </w:pBdr>
      <w:shd w:val="clear" w:color="000000" w:fill="FF0000"/>
      <w:overflowPunct/>
      <w:autoSpaceDE/>
      <w:autoSpaceDN/>
      <w:adjustRightInd/>
      <w:spacing w:before="100" w:beforeAutospacing="1" w:after="100" w:afterAutospacing="1"/>
      <w:jc w:val="center"/>
      <w:textAlignment w:val="center"/>
    </w:pPr>
    <w:rPr>
      <w:color w:val="000000"/>
      <w:sz w:val="16"/>
      <w:szCs w:val="16"/>
      <w:lang w:val="en-US" w:eastAsia="en-US"/>
    </w:rPr>
  </w:style>
  <w:style w:type="paragraph" w:customStyle="1" w:styleId="xl102">
    <w:name w:val="xl102"/>
    <w:basedOn w:val="Normal"/>
    <w:rsid w:val="0036423F"/>
    <w:pPr>
      <w:pBdr>
        <w:top w:val="single" w:sz="4" w:space="0" w:color="auto"/>
        <w:bottom w:val="single" w:sz="4" w:space="0" w:color="auto"/>
      </w:pBdr>
      <w:shd w:val="clear" w:color="000000" w:fill="FF0000"/>
      <w:overflowPunct/>
      <w:autoSpaceDE/>
      <w:autoSpaceDN/>
      <w:adjustRightInd/>
      <w:spacing w:before="100" w:beforeAutospacing="1" w:after="100" w:afterAutospacing="1"/>
      <w:jc w:val="center"/>
      <w:textAlignment w:val="center"/>
    </w:pPr>
    <w:rPr>
      <w:color w:val="000000"/>
      <w:sz w:val="16"/>
      <w:szCs w:val="16"/>
      <w:lang w:val="en-US" w:eastAsia="en-US"/>
    </w:rPr>
  </w:style>
  <w:style w:type="paragraph" w:customStyle="1" w:styleId="xl103">
    <w:name w:val="xl103"/>
    <w:basedOn w:val="Normal"/>
    <w:rsid w:val="0036423F"/>
    <w:pPr>
      <w:pBdr>
        <w:top w:val="single" w:sz="4" w:space="0" w:color="auto"/>
        <w:bottom w:val="single" w:sz="4" w:space="0" w:color="auto"/>
        <w:right w:val="single" w:sz="4" w:space="0" w:color="auto"/>
      </w:pBdr>
      <w:shd w:val="clear" w:color="000000" w:fill="FF0000"/>
      <w:overflowPunct/>
      <w:autoSpaceDE/>
      <w:autoSpaceDN/>
      <w:adjustRightInd/>
      <w:spacing w:before="100" w:beforeAutospacing="1" w:after="100" w:afterAutospacing="1"/>
      <w:jc w:val="center"/>
      <w:textAlignment w:val="center"/>
    </w:pPr>
    <w:rPr>
      <w:color w:val="000000"/>
      <w:sz w:val="16"/>
      <w:szCs w:val="16"/>
      <w:lang w:val="en-US" w:eastAsia="en-US"/>
    </w:rPr>
  </w:style>
  <w:style w:type="paragraph" w:customStyle="1" w:styleId="xl104">
    <w:name w:val="xl104"/>
    <w:basedOn w:val="Normal"/>
    <w:rsid w:val="0036423F"/>
    <w:pPr>
      <w:pBdr>
        <w:top w:val="single" w:sz="4" w:space="0" w:color="auto"/>
        <w:left w:val="single" w:sz="4" w:space="0" w:color="auto"/>
        <w:bottom w:val="single" w:sz="4" w:space="0" w:color="auto"/>
      </w:pBdr>
      <w:shd w:val="clear" w:color="000000" w:fill="FFFF00"/>
      <w:overflowPunct/>
      <w:autoSpaceDE/>
      <w:autoSpaceDN/>
      <w:adjustRightInd/>
      <w:spacing w:before="100" w:beforeAutospacing="1" w:after="100" w:afterAutospacing="1"/>
      <w:jc w:val="center"/>
      <w:textAlignment w:val="auto"/>
    </w:pPr>
    <w:rPr>
      <w:sz w:val="16"/>
      <w:szCs w:val="16"/>
      <w:lang w:val="en-US" w:eastAsia="en-US"/>
    </w:rPr>
  </w:style>
  <w:style w:type="paragraph" w:customStyle="1" w:styleId="xl105">
    <w:name w:val="xl105"/>
    <w:basedOn w:val="Normal"/>
    <w:rsid w:val="0036423F"/>
    <w:pPr>
      <w:pBdr>
        <w:top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sz w:val="16"/>
      <w:szCs w:val="16"/>
      <w:lang w:val="en-US" w:eastAsia="en-US"/>
    </w:rPr>
  </w:style>
  <w:style w:type="paragraph" w:customStyle="1" w:styleId="xl106">
    <w:name w:val="xl106"/>
    <w:basedOn w:val="Normal"/>
    <w:rsid w:val="0036423F"/>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sz w:val="16"/>
      <w:szCs w:val="16"/>
      <w:lang w:val="en-US" w:eastAsia="en-US"/>
    </w:rPr>
  </w:style>
  <w:style w:type="paragraph" w:customStyle="1" w:styleId="xl107">
    <w:name w:val="xl107"/>
    <w:basedOn w:val="Normal"/>
    <w:rsid w:val="0036423F"/>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86848">
      <w:bodyDiv w:val="1"/>
      <w:marLeft w:val="0"/>
      <w:marRight w:val="0"/>
      <w:marTop w:val="0"/>
      <w:marBottom w:val="0"/>
      <w:divBdr>
        <w:top w:val="none" w:sz="0" w:space="0" w:color="auto"/>
        <w:left w:val="none" w:sz="0" w:space="0" w:color="auto"/>
        <w:bottom w:val="none" w:sz="0" w:space="0" w:color="auto"/>
        <w:right w:val="none" w:sz="0" w:space="0" w:color="auto"/>
      </w:divBdr>
    </w:div>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83188827">
      <w:bodyDiv w:val="1"/>
      <w:marLeft w:val="0"/>
      <w:marRight w:val="0"/>
      <w:marTop w:val="0"/>
      <w:marBottom w:val="0"/>
      <w:divBdr>
        <w:top w:val="none" w:sz="0" w:space="0" w:color="auto"/>
        <w:left w:val="none" w:sz="0" w:space="0" w:color="auto"/>
        <w:bottom w:val="none" w:sz="0" w:space="0" w:color="auto"/>
        <w:right w:val="none" w:sz="0" w:space="0" w:color="auto"/>
      </w:divBdr>
    </w:div>
    <w:div w:id="91635841">
      <w:bodyDiv w:val="1"/>
      <w:marLeft w:val="0"/>
      <w:marRight w:val="0"/>
      <w:marTop w:val="0"/>
      <w:marBottom w:val="0"/>
      <w:divBdr>
        <w:top w:val="none" w:sz="0" w:space="0" w:color="auto"/>
        <w:left w:val="none" w:sz="0" w:space="0" w:color="auto"/>
        <w:bottom w:val="none" w:sz="0" w:space="0" w:color="auto"/>
        <w:right w:val="none" w:sz="0" w:space="0" w:color="auto"/>
      </w:divBdr>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05349083">
      <w:bodyDiv w:val="1"/>
      <w:marLeft w:val="0"/>
      <w:marRight w:val="0"/>
      <w:marTop w:val="0"/>
      <w:marBottom w:val="0"/>
      <w:divBdr>
        <w:top w:val="none" w:sz="0" w:space="0" w:color="auto"/>
        <w:left w:val="none" w:sz="0" w:space="0" w:color="auto"/>
        <w:bottom w:val="none" w:sz="0" w:space="0" w:color="auto"/>
        <w:right w:val="none" w:sz="0" w:space="0" w:color="auto"/>
      </w:divBdr>
    </w:div>
    <w:div w:id="140274570">
      <w:bodyDiv w:val="1"/>
      <w:marLeft w:val="0"/>
      <w:marRight w:val="0"/>
      <w:marTop w:val="0"/>
      <w:marBottom w:val="0"/>
      <w:divBdr>
        <w:top w:val="none" w:sz="0" w:space="0" w:color="auto"/>
        <w:left w:val="none" w:sz="0" w:space="0" w:color="auto"/>
        <w:bottom w:val="none" w:sz="0" w:space="0" w:color="auto"/>
        <w:right w:val="none" w:sz="0" w:space="0" w:color="auto"/>
      </w:divBdr>
    </w:div>
    <w:div w:id="142040067">
      <w:bodyDiv w:val="1"/>
      <w:marLeft w:val="0"/>
      <w:marRight w:val="0"/>
      <w:marTop w:val="0"/>
      <w:marBottom w:val="0"/>
      <w:divBdr>
        <w:top w:val="none" w:sz="0" w:space="0" w:color="auto"/>
        <w:left w:val="none" w:sz="0" w:space="0" w:color="auto"/>
        <w:bottom w:val="none" w:sz="0" w:space="0" w:color="auto"/>
        <w:right w:val="none" w:sz="0" w:space="0" w:color="auto"/>
      </w:divBdr>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4132956">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198050681">
      <w:bodyDiv w:val="1"/>
      <w:marLeft w:val="0"/>
      <w:marRight w:val="0"/>
      <w:marTop w:val="0"/>
      <w:marBottom w:val="0"/>
      <w:divBdr>
        <w:top w:val="none" w:sz="0" w:space="0" w:color="auto"/>
        <w:left w:val="none" w:sz="0" w:space="0" w:color="auto"/>
        <w:bottom w:val="none" w:sz="0" w:space="0" w:color="auto"/>
        <w:right w:val="none" w:sz="0" w:space="0" w:color="auto"/>
      </w:divBdr>
    </w:div>
    <w:div w:id="209807412">
      <w:bodyDiv w:val="1"/>
      <w:marLeft w:val="0"/>
      <w:marRight w:val="0"/>
      <w:marTop w:val="0"/>
      <w:marBottom w:val="0"/>
      <w:divBdr>
        <w:top w:val="none" w:sz="0" w:space="0" w:color="auto"/>
        <w:left w:val="none" w:sz="0" w:space="0" w:color="auto"/>
        <w:bottom w:val="none" w:sz="0" w:space="0" w:color="auto"/>
        <w:right w:val="none" w:sz="0" w:space="0" w:color="auto"/>
      </w:divBdr>
    </w:div>
    <w:div w:id="211817735">
      <w:bodyDiv w:val="1"/>
      <w:marLeft w:val="0"/>
      <w:marRight w:val="0"/>
      <w:marTop w:val="0"/>
      <w:marBottom w:val="0"/>
      <w:divBdr>
        <w:top w:val="none" w:sz="0" w:space="0" w:color="auto"/>
        <w:left w:val="none" w:sz="0" w:space="0" w:color="auto"/>
        <w:bottom w:val="none" w:sz="0" w:space="0" w:color="auto"/>
        <w:right w:val="none" w:sz="0" w:space="0" w:color="auto"/>
      </w:divBdr>
    </w:div>
    <w:div w:id="218712230">
      <w:bodyDiv w:val="1"/>
      <w:marLeft w:val="0"/>
      <w:marRight w:val="0"/>
      <w:marTop w:val="0"/>
      <w:marBottom w:val="0"/>
      <w:divBdr>
        <w:top w:val="none" w:sz="0" w:space="0" w:color="auto"/>
        <w:left w:val="none" w:sz="0" w:space="0" w:color="auto"/>
        <w:bottom w:val="none" w:sz="0" w:space="0" w:color="auto"/>
        <w:right w:val="none" w:sz="0" w:space="0" w:color="auto"/>
      </w:divBdr>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289824482">
      <w:bodyDiv w:val="1"/>
      <w:marLeft w:val="0"/>
      <w:marRight w:val="0"/>
      <w:marTop w:val="0"/>
      <w:marBottom w:val="0"/>
      <w:divBdr>
        <w:top w:val="none" w:sz="0" w:space="0" w:color="auto"/>
        <w:left w:val="none" w:sz="0" w:space="0" w:color="auto"/>
        <w:bottom w:val="none" w:sz="0" w:space="0" w:color="auto"/>
        <w:right w:val="none" w:sz="0" w:space="0" w:color="auto"/>
      </w:divBdr>
    </w:div>
    <w:div w:id="291448268">
      <w:bodyDiv w:val="1"/>
      <w:marLeft w:val="0"/>
      <w:marRight w:val="0"/>
      <w:marTop w:val="0"/>
      <w:marBottom w:val="0"/>
      <w:divBdr>
        <w:top w:val="none" w:sz="0" w:space="0" w:color="auto"/>
        <w:left w:val="none" w:sz="0" w:space="0" w:color="auto"/>
        <w:bottom w:val="none" w:sz="0" w:space="0" w:color="auto"/>
        <w:right w:val="none" w:sz="0" w:space="0" w:color="auto"/>
      </w:divBdr>
    </w:div>
    <w:div w:id="361059555">
      <w:bodyDiv w:val="1"/>
      <w:marLeft w:val="0"/>
      <w:marRight w:val="0"/>
      <w:marTop w:val="0"/>
      <w:marBottom w:val="0"/>
      <w:divBdr>
        <w:top w:val="none" w:sz="0" w:space="0" w:color="auto"/>
        <w:left w:val="none" w:sz="0" w:space="0" w:color="auto"/>
        <w:bottom w:val="none" w:sz="0" w:space="0" w:color="auto"/>
        <w:right w:val="none" w:sz="0" w:space="0" w:color="auto"/>
      </w:divBdr>
    </w:div>
    <w:div w:id="380979089">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01290600">
      <w:bodyDiv w:val="1"/>
      <w:marLeft w:val="0"/>
      <w:marRight w:val="0"/>
      <w:marTop w:val="0"/>
      <w:marBottom w:val="0"/>
      <w:divBdr>
        <w:top w:val="none" w:sz="0" w:space="0" w:color="auto"/>
        <w:left w:val="none" w:sz="0" w:space="0" w:color="auto"/>
        <w:bottom w:val="none" w:sz="0" w:space="0" w:color="auto"/>
        <w:right w:val="none" w:sz="0" w:space="0" w:color="auto"/>
      </w:divBdr>
    </w:div>
    <w:div w:id="421536146">
      <w:bodyDiv w:val="1"/>
      <w:marLeft w:val="0"/>
      <w:marRight w:val="0"/>
      <w:marTop w:val="0"/>
      <w:marBottom w:val="0"/>
      <w:divBdr>
        <w:top w:val="none" w:sz="0" w:space="0" w:color="auto"/>
        <w:left w:val="none" w:sz="0" w:space="0" w:color="auto"/>
        <w:bottom w:val="none" w:sz="0" w:space="0" w:color="auto"/>
        <w:right w:val="none" w:sz="0" w:space="0" w:color="auto"/>
      </w:divBdr>
    </w:div>
    <w:div w:id="424615490">
      <w:bodyDiv w:val="1"/>
      <w:marLeft w:val="0"/>
      <w:marRight w:val="0"/>
      <w:marTop w:val="0"/>
      <w:marBottom w:val="0"/>
      <w:divBdr>
        <w:top w:val="none" w:sz="0" w:space="0" w:color="auto"/>
        <w:left w:val="none" w:sz="0" w:space="0" w:color="auto"/>
        <w:bottom w:val="none" w:sz="0" w:space="0" w:color="auto"/>
        <w:right w:val="none" w:sz="0" w:space="0" w:color="auto"/>
      </w:divBdr>
    </w:div>
    <w:div w:id="434253002">
      <w:bodyDiv w:val="1"/>
      <w:marLeft w:val="0"/>
      <w:marRight w:val="0"/>
      <w:marTop w:val="0"/>
      <w:marBottom w:val="0"/>
      <w:divBdr>
        <w:top w:val="none" w:sz="0" w:space="0" w:color="auto"/>
        <w:left w:val="none" w:sz="0" w:space="0" w:color="auto"/>
        <w:bottom w:val="none" w:sz="0" w:space="0" w:color="auto"/>
        <w:right w:val="none" w:sz="0" w:space="0" w:color="auto"/>
      </w:divBdr>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55374736">
      <w:bodyDiv w:val="1"/>
      <w:marLeft w:val="0"/>
      <w:marRight w:val="0"/>
      <w:marTop w:val="0"/>
      <w:marBottom w:val="0"/>
      <w:divBdr>
        <w:top w:val="none" w:sz="0" w:space="0" w:color="auto"/>
        <w:left w:val="none" w:sz="0" w:space="0" w:color="auto"/>
        <w:bottom w:val="none" w:sz="0" w:space="0" w:color="auto"/>
        <w:right w:val="none" w:sz="0" w:space="0" w:color="auto"/>
      </w:divBdr>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497621072">
      <w:bodyDiv w:val="1"/>
      <w:marLeft w:val="0"/>
      <w:marRight w:val="0"/>
      <w:marTop w:val="0"/>
      <w:marBottom w:val="0"/>
      <w:divBdr>
        <w:top w:val="none" w:sz="0" w:space="0" w:color="auto"/>
        <w:left w:val="none" w:sz="0" w:space="0" w:color="auto"/>
        <w:bottom w:val="none" w:sz="0" w:space="0" w:color="auto"/>
        <w:right w:val="none" w:sz="0" w:space="0" w:color="auto"/>
      </w:divBdr>
    </w:div>
    <w:div w:id="528955898">
      <w:bodyDiv w:val="1"/>
      <w:marLeft w:val="0"/>
      <w:marRight w:val="0"/>
      <w:marTop w:val="0"/>
      <w:marBottom w:val="0"/>
      <w:divBdr>
        <w:top w:val="none" w:sz="0" w:space="0" w:color="auto"/>
        <w:left w:val="none" w:sz="0" w:space="0" w:color="auto"/>
        <w:bottom w:val="none" w:sz="0" w:space="0" w:color="auto"/>
        <w:right w:val="none" w:sz="0" w:space="0" w:color="auto"/>
      </w:divBdr>
    </w:div>
    <w:div w:id="534082697">
      <w:bodyDiv w:val="1"/>
      <w:marLeft w:val="0"/>
      <w:marRight w:val="0"/>
      <w:marTop w:val="0"/>
      <w:marBottom w:val="0"/>
      <w:divBdr>
        <w:top w:val="none" w:sz="0" w:space="0" w:color="auto"/>
        <w:left w:val="none" w:sz="0" w:space="0" w:color="auto"/>
        <w:bottom w:val="none" w:sz="0" w:space="0" w:color="auto"/>
        <w:right w:val="none" w:sz="0" w:space="0" w:color="auto"/>
      </w:divBdr>
    </w:div>
    <w:div w:id="548498290">
      <w:bodyDiv w:val="1"/>
      <w:marLeft w:val="0"/>
      <w:marRight w:val="0"/>
      <w:marTop w:val="0"/>
      <w:marBottom w:val="0"/>
      <w:divBdr>
        <w:top w:val="none" w:sz="0" w:space="0" w:color="auto"/>
        <w:left w:val="none" w:sz="0" w:space="0" w:color="auto"/>
        <w:bottom w:val="none" w:sz="0" w:space="0" w:color="auto"/>
        <w:right w:val="none" w:sz="0" w:space="0" w:color="auto"/>
      </w:divBdr>
    </w:div>
    <w:div w:id="571043237">
      <w:bodyDiv w:val="1"/>
      <w:marLeft w:val="0"/>
      <w:marRight w:val="0"/>
      <w:marTop w:val="0"/>
      <w:marBottom w:val="0"/>
      <w:divBdr>
        <w:top w:val="none" w:sz="0" w:space="0" w:color="auto"/>
        <w:left w:val="none" w:sz="0" w:space="0" w:color="auto"/>
        <w:bottom w:val="none" w:sz="0" w:space="0" w:color="auto"/>
        <w:right w:val="none" w:sz="0" w:space="0" w:color="auto"/>
      </w:divBdr>
    </w:div>
    <w:div w:id="571695574">
      <w:bodyDiv w:val="1"/>
      <w:marLeft w:val="0"/>
      <w:marRight w:val="0"/>
      <w:marTop w:val="0"/>
      <w:marBottom w:val="0"/>
      <w:divBdr>
        <w:top w:val="none" w:sz="0" w:space="0" w:color="auto"/>
        <w:left w:val="none" w:sz="0" w:space="0" w:color="auto"/>
        <w:bottom w:val="none" w:sz="0" w:space="0" w:color="auto"/>
        <w:right w:val="none" w:sz="0" w:space="0" w:color="auto"/>
      </w:divBdr>
    </w:div>
    <w:div w:id="572740528">
      <w:bodyDiv w:val="1"/>
      <w:marLeft w:val="0"/>
      <w:marRight w:val="0"/>
      <w:marTop w:val="0"/>
      <w:marBottom w:val="0"/>
      <w:divBdr>
        <w:top w:val="none" w:sz="0" w:space="0" w:color="auto"/>
        <w:left w:val="none" w:sz="0" w:space="0" w:color="auto"/>
        <w:bottom w:val="none" w:sz="0" w:space="0" w:color="auto"/>
        <w:right w:val="none" w:sz="0" w:space="0" w:color="auto"/>
      </w:divBdr>
    </w:div>
    <w:div w:id="574363915">
      <w:bodyDiv w:val="1"/>
      <w:marLeft w:val="0"/>
      <w:marRight w:val="0"/>
      <w:marTop w:val="0"/>
      <w:marBottom w:val="0"/>
      <w:divBdr>
        <w:top w:val="none" w:sz="0" w:space="0" w:color="auto"/>
        <w:left w:val="none" w:sz="0" w:space="0" w:color="auto"/>
        <w:bottom w:val="none" w:sz="0" w:space="0" w:color="auto"/>
        <w:right w:val="none" w:sz="0" w:space="0" w:color="auto"/>
      </w:divBdr>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665130452">
      <w:bodyDiv w:val="1"/>
      <w:marLeft w:val="0"/>
      <w:marRight w:val="0"/>
      <w:marTop w:val="0"/>
      <w:marBottom w:val="0"/>
      <w:divBdr>
        <w:top w:val="none" w:sz="0" w:space="0" w:color="auto"/>
        <w:left w:val="none" w:sz="0" w:space="0" w:color="auto"/>
        <w:bottom w:val="none" w:sz="0" w:space="0" w:color="auto"/>
        <w:right w:val="none" w:sz="0" w:space="0" w:color="auto"/>
      </w:divBdr>
    </w:div>
    <w:div w:id="669721409">
      <w:bodyDiv w:val="1"/>
      <w:marLeft w:val="0"/>
      <w:marRight w:val="0"/>
      <w:marTop w:val="0"/>
      <w:marBottom w:val="0"/>
      <w:divBdr>
        <w:top w:val="none" w:sz="0" w:space="0" w:color="auto"/>
        <w:left w:val="none" w:sz="0" w:space="0" w:color="auto"/>
        <w:bottom w:val="none" w:sz="0" w:space="0" w:color="auto"/>
        <w:right w:val="none" w:sz="0" w:space="0" w:color="auto"/>
      </w:divBdr>
    </w:div>
    <w:div w:id="669913656">
      <w:bodyDiv w:val="1"/>
      <w:marLeft w:val="0"/>
      <w:marRight w:val="0"/>
      <w:marTop w:val="0"/>
      <w:marBottom w:val="0"/>
      <w:divBdr>
        <w:top w:val="none" w:sz="0" w:space="0" w:color="auto"/>
        <w:left w:val="none" w:sz="0" w:space="0" w:color="auto"/>
        <w:bottom w:val="none" w:sz="0" w:space="0" w:color="auto"/>
        <w:right w:val="none" w:sz="0" w:space="0" w:color="auto"/>
      </w:divBdr>
    </w:div>
    <w:div w:id="673923188">
      <w:bodyDiv w:val="1"/>
      <w:marLeft w:val="0"/>
      <w:marRight w:val="0"/>
      <w:marTop w:val="0"/>
      <w:marBottom w:val="0"/>
      <w:divBdr>
        <w:top w:val="none" w:sz="0" w:space="0" w:color="auto"/>
        <w:left w:val="none" w:sz="0" w:space="0" w:color="auto"/>
        <w:bottom w:val="none" w:sz="0" w:space="0" w:color="auto"/>
        <w:right w:val="none" w:sz="0" w:space="0" w:color="auto"/>
      </w:divBdr>
    </w:div>
    <w:div w:id="687878299">
      <w:bodyDiv w:val="1"/>
      <w:marLeft w:val="0"/>
      <w:marRight w:val="0"/>
      <w:marTop w:val="0"/>
      <w:marBottom w:val="0"/>
      <w:divBdr>
        <w:top w:val="none" w:sz="0" w:space="0" w:color="auto"/>
        <w:left w:val="none" w:sz="0" w:space="0" w:color="auto"/>
        <w:bottom w:val="none" w:sz="0" w:space="0" w:color="auto"/>
        <w:right w:val="none" w:sz="0" w:space="0" w:color="auto"/>
      </w:divBdr>
    </w:div>
    <w:div w:id="688869088">
      <w:bodyDiv w:val="1"/>
      <w:marLeft w:val="0"/>
      <w:marRight w:val="0"/>
      <w:marTop w:val="0"/>
      <w:marBottom w:val="0"/>
      <w:divBdr>
        <w:top w:val="none" w:sz="0" w:space="0" w:color="auto"/>
        <w:left w:val="none" w:sz="0" w:space="0" w:color="auto"/>
        <w:bottom w:val="none" w:sz="0" w:space="0" w:color="auto"/>
        <w:right w:val="none" w:sz="0" w:space="0" w:color="auto"/>
      </w:divBdr>
    </w:div>
    <w:div w:id="695471616">
      <w:bodyDiv w:val="1"/>
      <w:marLeft w:val="0"/>
      <w:marRight w:val="0"/>
      <w:marTop w:val="0"/>
      <w:marBottom w:val="0"/>
      <w:divBdr>
        <w:top w:val="none" w:sz="0" w:space="0" w:color="auto"/>
        <w:left w:val="none" w:sz="0" w:space="0" w:color="auto"/>
        <w:bottom w:val="none" w:sz="0" w:space="0" w:color="auto"/>
        <w:right w:val="none" w:sz="0" w:space="0" w:color="auto"/>
      </w:divBdr>
    </w:div>
    <w:div w:id="696547580">
      <w:bodyDiv w:val="1"/>
      <w:marLeft w:val="0"/>
      <w:marRight w:val="0"/>
      <w:marTop w:val="0"/>
      <w:marBottom w:val="0"/>
      <w:divBdr>
        <w:top w:val="none" w:sz="0" w:space="0" w:color="auto"/>
        <w:left w:val="none" w:sz="0" w:space="0" w:color="auto"/>
        <w:bottom w:val="none" w:sz="0" w:space="0" w:color="auto"/>
        <w:right w:val="none" w:sz="0" w:space="0" w:color="auto"/>
      </w:divBdr>
    </w:div>
    <w:div w:id="738284987">
      <w:bodyDiv w:val="1"/>
      <w:marLeft w:val="0"/>
      <w:marRight w:val="0"/>
      <w:marTop w:val="0"/>
      <w:marBottom w:val="0"/>
      <w:divBdr>
        <w:top w:val="none" w:sz="0" w:space="0" w:color="auto"/>
        <w:left w:val="none" w:sz="0" w:space="0" w:color="auto"/>
        <w:bottom w:val="none" w:sz="0" w:space="0" w:color="auto"/>
        <w:right w:val="none" w:sz="0" w:space="0" w:color="auto"/>
      </w:divBdr>
    </w:div>
    <w:div w:id="752514248">
      <w:bodyDiv w:val="1"/>
      <w:marLeft w:val="0"/>
      <w:marRight w:val="0"/>
      <w:marTop w:val="0"/>
      <w:marBottom w:val="0"/>
      <w:divBdr>
        <w:top w:val="none" w:sz="0" w:space="0" w:color="auto"/>
        <w:left w:val="none" w:sz="0" w:space="0" w:color="auto"/>
        <w:bottom w:val="none" w:sz="0" w:space="0" w:color="auto"/>
        <w:right w:val="none" w:sz="0" w:space="0" w:color="auto"/>
      </w:divBdr>
    </w:div>
    <w:div w:id="752624079">
      <w:bodyDiv w:val="1"/>
      <w:marLeft w:val="0"/>
      <w:marRight w:val="0"/>
      <w:marTop w:val="0"/>
      <w:marBottom w:val="0"/>
      <w:divBdr>
        <w:top w:val="none" w:sz="0" w:space="0" w:color="auto"/>
        <w:left w:val="none" w:sz="0" w:space="0" w:color="auto"/>
        <w:bottom w:val="none" w:sz="0" w:space="0" w:color="auto"/>
        <w:right w:val="none" w:sz="0" w:space="0" w:color="auto"/>
      </w:divBdr>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784466363">
      <w:bodyDiv w:val="1"/>
      <w:marLeft w:val="0"/>
      <w:marRight w:val="0"/>
      <w:marTop w:val="0"/>
      <w:marBottom w:val="0"/>
      <w:divBdr>
        <w:top w:val="none" w:sz="0" w:space="0" w:color="auto"/>
        <w:left w:val="none" w:sz="0" w:space="0" w:color="auto"/>
        <w:bottom w:val="none" w:sz="0" w:space="0" w:color="auto"/>
        <w:right w:val="none" w:sz="0" w:space="0" w:color="auto"/>
      </w:divBdr>
    </w:div>
    <w:div w:id="806554571">
      <w:bodyDiv w:val="1"/>
      <w:marLeft w:val="0"/>
      <w:marRight w:val="0"/>
      <w:marTop w:val="0"/>
      <w:marBottom w:val="0"/>
      <w:divBdr>
        <w:top w:val="none" w:sz="0" w:space="0" w:color="auto"/>
        <w:left w:val="none" w:sz="0" w:space="0" w:color="auto"/>
        <w:bottom w:val="none" w:sz="0" w:space="0" w:color="auto"/>
        <w:right w:val="none" w:sz="0" w:space="0" w:color="auto"/>
      </w:divBdr>
    </w:div>
    <w:div w:id="829517569">
      <w:bodyDiv w:val="1"/>
      <w:marLeft w:val="0"/>
      <w:marRight w:val="0"/>
      <w:marTop w:val="0"/>
      <w:marBottom w:val="0"/>
      <w:divBdr>
        <w:top w:val="none" w:sz="0" w:space="0" w:color="auto"/>
        <w:left w:val="none" w:sz="0" w:space="0" w:color="auto"/>
        <w:bottom w:val="none" w:sz="0" w:space="0" w:color="auto"/>
        <w:right w:val="none" w:sz="0" w:space="0" w:color="auto"/>
      </w:divBdr>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57156264">
      <w:bodyDiv w:val="1"/>
      <w:marLeft w:val="0"/>
      <w:marRight w:val="0"/>
      <w:marTop w:val="0"/>
      <w:marBottom w:val="0"/>
      <w:divBdr>
        <w:top w:val="none" w:sz="0" w:space="0" w:color="auto"/>
        <w:left w:val="none" w:sz="0" w:space="0" w:color="auto"/>
        <w:bottom w:val="none" w:sz="0" w:space="0" w:color="auto"/>
        <w:right w:val="none" w:sz="0" w:space="0" w:color="auto"/>
      </w:divBdr>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82406377">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906768755">
      <w:bodyDiv w:val="1"/>
      <w:marLeft w:val="0"/>
      <w:marRight w:val="0"/>
      <w:marTop w:val="0"/>
      <w:marBottom w:val="0"/>
      <w:divBdr>
        <w:top w:val="none" w:sz="0" w:space="0" w:color="auto"/>
        <w:left w:val="none" w:sz="0" w:space="0" w:color="auto"/>
        <w:bottom w:val="none" w:sz="0" w:space="0" w:color="auto"/>
        <w:right w:val="none" w:sz="0" w:space="0" w:color="auto"/>
      </w:divBdr>
    </w:div>
    <w:div w:id="927159294">
      <w:bodyDiv w:val="1"/>
      <w:marLeft w:val="0"/>
      <w:marRight w:val="0"/>
      <w:marTop w:val="0"/>
      <w:marBottom w:val="0"/>
      <w:divBdr>
        <w:top w:val="none" w:sz="0" w:space="0" w:color="auto"/>
        <w:left w:val="none" w:sz="0" w:space="0" w:color="auto"/>
        <w:bottom w:val="none" w:sz="0" w:space="0" w:color="auto"/>
        <w:right w:val="none" w:sz="0" w:space="0" w:color="auto"/>
      </w:divBdr>
    </w:div>
    <w:div w:id="930965763">
      <w:bodyDiv w:val="1"/>
      <w:marLeft w:val="0"/>
      <w:marRight w:val="0"/>
      <w:marTop w:val="0"/>
      <w:marBottom w:val="0"/>
      <w:divBdr>
        <w:top w:val="none" w:sz="0" w:space="0" w:color="auto"/>
        <w:left w:val="none" w:sz="0" w:space="0" w:color="auto"/>
        <w:bottom w:val="none" w:sz="0" w:space="0" w:color="auto"/>
        <w:right w:val="none" w:sz="0" w:space="0" w:color="auto"/>
      </w:divBdr>
    </w:div>
    <w:div w:id="934171244">
      <w:bodyDiv w:val="1"/>
      <w:marLeft w:val="0"/>
      <w:marRight w:val="0"/>
      <w:marTop w:val="0"/>
      <w:marBottom w:val="0"/>
      <w:divBdr>
        <w:top w:val="none" w:sz="0" w:space="0" w:color="auto"/>
        <w:left w:val="none" w:sz="0" w:space="0" w:color="auto"/>
        <w:bottom w:val="none" w:sz="0" w:space="0" w:color="auto"/>
        <w:right w:val="none" w:sz="0" w:space="0" w:color="auto"/>
      </w:divBdr>
    </w:div>
    <w:div w:id="966473319">
      <w:bodyDiv w:val="1"/>
      <w:marLeft w:val="0"/>
      <w:marRight w:val="0"/>
      <w:marTop w:val="0"/>
      <w:marBottom w:val="0"/>
      <w:divBdr>
        <w:top w:val="none" w:sz="0" w:space="0" w:color="auto"/>
        <w:left w:val="none" w:sz="0" w:space="0" w:color="auto"/>
        <w:bottom w:val="none" w:sz="0" w:space="0" w:color="auto"/>
        <w:right w:val="none" w:sz="0" w:space="0" w:color="auto"/>
      </w:divBdr>
    </w:div>
    <w:div w:id="990789938">
      <w:bodyDiv w:val="1"/>
      <w:marLeft w:val="0"/>
      <w:marRight w:val="0"/>
      <w:marTop w:val="0"/>
      <w:marBottom w:val="0"/>
      <w:divBdr>
        <w:top w:val="none" w:sz="0" w:space="0" w:color="auto"/>
        <w:left w:val="none" w:sz="0" w:space="0" w:color="auto"/>
        <w:bottom w:val="none" w:sz="0" w:space="0" w:color="auto"/>
        <w:right w:val="none" w:sz="0" w:space="0" w:color="auto"/>
      </w:divBdr>
    </w:div>
    <w:div w:id="998659171">
      <w:bodyDiv w:val="1"/>
      <w:marLeft w:val="0"/>
      <w:marRight w:val="0"/>
      <w:marTop w:val="0"/>
      <w:marBottom w:val="0"/>
      <w:divBdr>
        <w:top w:val="none" w:sz="0" w:space="0" w:color="auto"/>
        <w:left w:val="none" w:sz="0" w:space="0" w:color="auto"/>
        <w:bottom w:val="none" w:sz="0" w:space="0" w:color="auto"/>
        <w:right w:val="none" w:sz="0" w:space="0" w:color="auto"/>
      </w:divBdr>
    </w:div>
    <w:div w:id="1001469671">
      <w:bodyDiv w:val="1"/>
      <w:marLeft w:val="0"/>
      <w:marRight w:val="0"/>
      <w:marTop w:val="0"/>
      <w:marBottom w:val="0"/>
      <w:divBdr>
        <w:top w:val="none" w:sz="0" w:space="0" w:color="auto"/>
        <w:left w:val="none" w:sz="0" w:space="0" w:color="auto"/>
        <w:bottom w:val="none" w:sz="0" w:space="0" w:color="auto"/>
        <w:right w:val="none" w:sz="0" w:space="0" w:color="auto"/>
      </w:divBdr>
    </w:div>
    <w:div w:id="1021785105">
      <w:bodyDiv w:val="1"/>
      <w:marLeft w:val="0"/>
      <w:marRight w:val="0"/>
      <w:marTop w:val="0"/>
      <w:marBottom w:val="0"/>
      <w:divBdr>
        <w:top w:val="none" w:sz="0" w:space="0" w:color="auto"/>
        <w:left w:val="none" w:sz="0" w:space="0" w:color="auto"/>
        <w:bottom w:val="none" w:sz="0" w:space="0" w:color="auto"/>
        <w:right w:val="none" w:sz="0" w:space="0" w:color="auto"/>
      </w:divBdr>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5621240">
      <w:bodyDiv w:val="1"/>
      <w:marLeft w:val="0"/>
      <w:marRight w:val="0"/>
      <w:marTop w:val="0"/>
      <w:marBottom w:val="0"/>
      <w:divBdr>
        <w:top w:val="none" w:sz="0" w:space="0" w:color="auto"/>
        <w:left w:val="none" w:sz="0" w:space="0" w:color="auto"/>
        <w:bottom w:val="none" w:sz="0" w:space="0" w:color="auto"/>
        <w:right w:val="none" w:sz="0" w:space="0" w:color="auto"/>
      </w:divBdr>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080835615">
      <w:bodyDiv w:val="1"/>
      <w:marLeft w:val="0"/>
      <w:marRight w:val="0"/>
      <w:marTop w:val="0"/>
      <w:marBottom w:val="0"/>
      <w:divBdr>
        <w:top w:val="none" w:sz="0" w:space="0" w:color="auto"/>
        <w:left w:val="none" w:sz="0" w:space="0" w:color="auto"/>
        <w:bottom w:val="none" w:sz="0" w:space="0" w:color="auto"/>
        <w:right w:val="none" w:sz="0" w:space="0" w:color="auto"/>
      </w:divBdr>
    </w:div>
    <w:div w:id="1094134497">
      <w:bodyDiv w:val="1"/>
      <w:marLeft w:val="0"/>
      <w:marRight w:val="0"/>
      <w:marTop w:val="0"/>
      <w:marBottom w:val="0"/>
      <w:divBdr>
        <w:top w:val="none" w:sz="0" w:space="0" w:color="auto"/>
        <w:left w:val="none" w:sz="0" w:space="0" w:color="auto"/>
        <w:bottom w:val="none" w:sz="0" w:space="0" w:color="auto"/>
        <w:right w:val="none" w:sz="0" w:space="0" w:color="auto"/>
      </w:divBdr>
    </w:div>
    <w:div w:id="1126894320">
      <w:bodyDiv w:val="1"/>
      <w:marLeft w:val="0"/>
      <w:marRight w:val="0"/>
      <w:marTop w:val="0"/>
      <w:marBottom w:val="0"/>
      <w:divBdr>
        <w:top w:val="none" w:sz="0" w:space="0" w:color="auto"/>
        <w:left w:val="none" w:sz="0" w:space="0" w:color="auto"/>
        <w:bottom w:val="none" w:sz="0" w:space="0" w:color="auto"/>
        <w:right w:val="none" w:sz="0" w:space="0" w:color="auto"/>
      </w:divBdr>
    </w:div>
    <w:div w:id="1132483790">
      <w:bodyDiv w:val="1"/>
      <w:marLeft w:val="0"/>
      <w:marRight w:val="0"/>
      <w:marTop w:val="0"/>
      <w:marBottom w:val="0"/>
      <w:divBdr>
        <w:top w:val="none" w:sz="0" w:space="0" w:color="auto"/>
        <w:left w:val="none" w:sz="0" w:space="0" w:color="auto"/>
        <w:bottom w:val="none" w:sz="0" w:space="0" w:color="auto"/>
        <w:right w:val="none" w:sz="0" w:space="0" w:color="auto"/>
      </w:divBdr>
    </w:div>
    <w:div w:id="1156071484">
      <w:bodyDiv w:val="1"/>
      <w:marLeft w:val="0"/>
      <w:marRight w:val="0"/>
      <w:marTop w:val="0"/>
      <w:marBottom w:val="0"/>
      <w:divBdr>
        <w:top w:val="none" w:sz="0" w:space="0" w:color="auto"/>
        <w:left w:val="none" w:sz="0" w:space="0" w:color="auto"/>
        <w:bottom w:val="none" w:sz="0" w:space="0" w:color="auto"/>
        <w:right w:val="none" w:sz="0" w:space="0" w:color="auto"/>
      </w:divBdr>
    </w:div>
    <w:div w:id="1165970355">
      <w:bodyDiv w:val="1"/>
      <w:marLeft w:val="0"/>
      <w:marRight w:val="0"/>
      <w:marTop w:val="0"/>
      <w:marBottom w:val="0"/>
      <w:divBdr>
        <w:top w:val="none" w:sz="0" w:space="0" w:color="auto"/>
        <w:left w:val="none" w:sz="0" w:space="0" w:color="auto"/>
        <w:bottom w:val="none" w:sz="0" w:space="0" w:color="auto"/>
        <w:right w:val="none" w:sz="0" w:space="0" w:color="auto"/>
      </w:divBdr>
    </w:div>
    <w:div w:id="1218474188">
      <w:bodyDiv w:val="1"/>
      <w:marLeft w:val="0"/>
      <w:marRight w:val="0"/>
      <w:marTop w:val="0"/>
      <w:marBottom w:val="0"/>
      <w:divBdr>
        <w:top w:val="none" w:sz="0" w:space="0" w:color="auto"/>
        <w:left w:val="none" w:sz="0" w:space="0" w:color="auto"/>
        <w:bottom w:val="none" w:sz="0" w:space="0" w:color="auto"/>
        <w:right w:val="none" w:sz="0" w:space="0" w:color="auto"/>
      </w:divBdr>
    </w:div>
    <w:div w:id="1231428346">
      <w:bodyDiv w:val="1"/>
      <w:marLeft w:val="0"/>
      <w:marRight w:val="0"/>
      <w:marTop w:val="0"/>
      <w:marBottom w:val="0"/>
      <w:divBdr>
        <w:top w:val="none" w:sz="0" w:space="0" w:color="auto"/>
        <w:left w:val="none" w:sz="0" w:space="0" w:color="auto"/>
        <w:bottom w:val="none" w:sz="0" w:space="0" w:color="auto"/>
        <w:right w:val="none" w:sz="0" w:space="0" w:color="auto"/>
      </w:divBdr>
    </w:div>
    <w:div w:id="1245454558">
      <w:bodyDiv w:val="1"/>
      <w:marLeft w:val="0"/>
      <w:marRight w:val="0"/>
      <w:marTop w:val="0"/>
      <w:marBottom w:val="0"/>
      <w:divBdr>
        <w:top w:val="none" w:sz="0" w:space="0" w:color="auto"/>
        <w:left w:val="none" w:sz="0" w:space="0" w:color="auto"/>
        <w:bottom w:val="none" w:sz="0" w:space="0" w:color="auto"/>
        <w:right w:val="none" w:sz="0" w:space="0" w:color="auto"/>
      </w:divBdr>
    </w:div>
    <w:div w:id="1272660965">
      <w:bodyDiv w:val="1"/>
      <w:marLeft w:val="0"/>
      <w:marRight w:val="0"/>
      <w:marTop w:val="0"/>
      <w:marBottom w:val="0"/>
      <w:divBdr>
        <w:top w:val="none" w:sz="0" w:space="0" w:color="auto"/>
        <w:left w:val="none" w:sz="0" w:space="0" w:color="auto"/>
        <w:bottom w:val="none" w:sz="0" w:space="0" w:color="auto"/>
        <w:right w:val="none" w:sz="0" w:space="0" w:color="auto"/>
      </w:divBdr>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281498685">
      <w:bodyDiv w:val="1"/>
      <w:marLeft w:val="0"/>
      <w:marRight w:val="0"/>
      <w:marTop w:val="0"/>
      <w:marBottom w:val="0"/>
      <w:divBdr>
        <w:top w:val="none" w:sz="0" w:space="0" w:color="auto"/>
        <w:left w:val="none" w:sz="0" w:space="0" w:color="auto"/>
        <w:bottom w:val="none" w:sz="0" w:space="0" w:color="auto"/>
        <w:right w:val="none" w:sz="0" w:space="0" w:color="auto"/>
      </w:divBdr>
    </w:div>
    <w:div w:id="1304852835">
      <w:bodyDiv w:val="1"/>
      <w:marLeft w:val="0"/>
      <w:marRight w:val="0"/>
      <w:marTop w:val="0"/>
      <w:marBottom w:val="0"/>
      <w:divBdr>
        <w:top w:val="none" w:sz="0" w:space="0" w:color="auto"/>
        <w:left w:val="none" w:sz="0" w:space="0" w:color="auto"/>
        <w:bottom w:val="none" w:sz="0" w:space="0" w:color="auto"/>
        <w:right w:val="none" w:sz="0" w:space="0" w:color="auto"/>
      </w:divBdr>
    </w:div>
    <w:div w:id="1314725179">
      <w:bodyDiv w:val="1"/>
      <w:marLeft w:val="0"/>
      <w:marRight w:val="0"/>
      <w:marTop w:val="0"/>
      <w:marBottom w:val="0"/>
      <w:divBdr>
        <w:top w:val="none" w:sz="0" w:space="0" w:color="auto"/>
        <w:left w:val="none" w:sz="0" w:space="0" w:color="auto"/>
        <w:bottom w:val="none" w:sz="0" w:space="0" w:color="auto"/>
        <w:right w:val="none" w:sz="0" w:space="0" w:color="auto"/>
      </w:divBdr>
    </w:div>
    <w:div w:id="1314989798">
      <w:bodyDiv w:val="1"/>
      <w:marLeft w:val="0"/>
      <w:marRight w:val="0"/>
      <w:marTop w:val="0"/>
      <w:marBottom w:val="0"/>
      <w:divBdr>
        <w:top w:val="none" w:sz="0" w:space="0" w:color="auto"/>
        <w:left w:val="none" w:sz="0" w:space="0" w:color="auto"/>
        <w:bottom w:val="none" w:sz="0" w:space="0" w:color="auto"/>
        <w:right w:val="none" w:sz="0" w:space="0" w:color="auto"/>
      </w:divBdr>
    </w:div>
    <w:div w:id="1319841585">
      <w:bodyDiv w:val="1"/>
      <w:marLeft w:val="0"/>
      <w:marRight w:val="0"/>
      <w:marTop w:val="0"/>
      <w:marBottom w:val="0"/>
      <w:divBdr>
        <w:top w:val="none" w:sz="0" w:space="0" w:color="auto"/>
        <w:left w:val="none" w:sz="0" w:space="0" w:color="auto"/>
        <w:bottom w:val="none" w:sz="0" w:space="0" w:color="auto"/>
        <w:right w:val="none" w:sz="0" w:space="0" w:color="auto"/>
      </w:divBdr>
    </w:div>
    <w:div w:id="1323197754">
      <w:bodyDiv w:val="1"/>
      <w:marLeft w:val="0"/>
      <w:marRight w:val="0"/>
      <w:marTop w:val="0"/>
      <w:marBottom w:val="0"/>
      <w:divBdr>
        <w:top w:val="none" w:sz="0" w:space="0" w:color="auto"/>
        <w:left w:val="none" w:sz="0" w:space="0" w:color="auto"/>
        <w:bottom w:val="none" w:sz="0" w:space="0" w:color="auto"/>
        <w:right w:val="none" w:sz="0" w:space="0" w:color="auto"/>
      </w:divBdr>
    </w:div>
    <w:div w:id="1327397999">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329360925">
      <w:bodyDiv w:val="1"/>
      <w:marLeft w:val="0"/>
      <w:marRight w:val="0"/>
      <w:marTop w:val="0"/>
      <w:marBottom w:val="0"/>
      <w:divBdr>
        <w:top w:val="none" w:sz="0" w:space="0" w:color="auto"/>
        <w:left w:val="none" w:sz="0" w:space="0" w:color="auto"/>
        <w:bottom w:val="none" w:sz="0" w:space="0" w:color="auto"/>
        <w:right w:val="none" w:sz="0" w:space="0" w:color="auto"/>
      </w:divBdr>
    </w:div>
    <w:div w:id="1333945347">
      <w:bodyDiv w:val="1"/>
      <w:marLeft w:val="0"/>
      <w:marRight w:val="0"/>
      <w:marTop w:val="0"/>
      <w:marBottom w:val="0"/>
      <w:divBdr>
        <w:top w:val="none" w:sz="0" w:space="0" w:color="auto"/>
        <w:left w:val="none" w:sz="0" w:space="0" w:color="auto"/>
        <w:bottom w:val="none" w:sz="0" w:space="0" w:color="auto"/>
        <w:right w:val="none" w:sz="0" w:space="0" w:color="auto"/>
      </w:divBdr>
    </w:div>
    <w:div w:id="1406076273">
      <w:bodyDiv w:val="1"/>
      <w:marLeft w:val="0"/>
      <w:marRight w:val="0"/>
      <w:marTop w:val="0"/>
      <w:marBottom w:val="0"/>
      <w:divBdr>
        <w:top w:val="none" w:sz="0" w:space="0" w:color="auto"/>
        <w:left w:val="none" w:sz="0" w:space="0" w:color="auto"/>
        <w:bottom w:val="none" w:sz="0" w:space="0" w:color="auto"/>
        <w:right w:val="none" w:sz="0" w:space="0" w:color="auto"/>
      </w:divBdr>
    </w:div>
    <w:div w:id="1414618990">
      <w:bodyDiv w:val="1"/>
      <w:marLeft w:val="0"/>
      <w:marRight w:val="0"/>
      <w:marTop w:val="0"/>
      <w:marBottom w:val="0"/>
      <w:divBdr>
        <w:top w:val="none" w:sz="0" w:space="0" w:color="auto"/>
        <w:left w:val="none" w:sz="0" w:space="0" w:color="auto"/>
        <w:bottom w:val="none" w:sz="0" w:space="0" w:color="auto"/>
        <w:right w:val="none" w:sz="0" w:space="0" w:color="auto"/>
      </w:divBdr>
    </w:div>
    <w:div w:id="1437598384">
      <w:bodyDiv w:val="1"/>
      <w:marLeft w:val="0"/>
      <w:marRight w:val="0"/>
      <w:marTop w:val="0"/>
      <w:marBottom w:val="0"/>
      <w:divBdr>
        <w:top w:val="none" w:sz="0" w:space="0" w:color="auto"/>
        <w:left w:val="none" w:sz="0" w:space="0" w:color="auto"/>
        <w:bottom w:val="none" w:sz="0" w:space="0" w:color="auto"/>
        <w:right w:val="none" w:sz="0" w:space="0" w:color="auto"/>
      </w:divBdr>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57137943">
      <w:bodyDiv w:val="1"/>
      <w:marLeft w:val="0"/>
      <w:marRight w:val="0"/>
      <w:marTop w:val="0"/>
      <w:marBottom w:val="0"/>
      <w:divBdr>
        <w:top w:val="none" w:sz="0" w:space="0" w:color="auto"/>
        <w:left w:val="none" w:sz="0" w:space="0" w:color="auto"/>
        <w:bottom w:val="none" w:sz="0" w:space="0" w:color="auto"/>
        <w:right w:val="none" w:sz="0" w:space="0" w:color="auto"/>
      </w:divBdr>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1288381">
      <w:bodyDiv w:val="1"/>
      <w:marLeft w:val="0"/>
      <w:marRight w:val="0"/>
      <w:marTop w:val="0"/>
      <w:marBottom w:val="0"/>
      <w:divBdr>
        <w:top w:val="none" w:sz="0" w:space="0" w:color="auto"/>
        <w:left w:val="none" w:sz="0" w:space="0" w:color="auto"/>
        <w:bottom w:val="none" w:sz="0" w:space="0" w:color="auto"/>
        <w:right w:val="none" w:sz="0" w:space="0" w:color="auto"/>
      </w:divBdr>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524784879">
      <w:bodyDiv w:val="1"/>
      <w:marLeft w:val="0"/>
      <w:marRight w:val="0"/>
      <w:marTop w:val="0"/>
      <w:marBottom w:val="0"/>
      <w:divBdr>
        <w:top w:val="none" w:sz="0" w:space="0" w:color="auto"/>
        <w:left w:val="none" w:sz="0" w:space="0" w:color="auto"/>
        <w:bottom w:val="none" w:sz="0" w:space="0" w:color="auto"/>
        <w:right w:val="none" w:sz="0" w:space="0" w:color="auto"/>
      </w:divBdr>
    </w:div>
    <w:div w:id="1538736268">
      <w:bodyDiv w:val="1"/>
      <w:marLeft w:val="0"/>
      <w:marRight w:val="0"/>
      <w:marTop w:val="0"/>
      <w:marBottom w:val="0"/>
      <w:divBdr>
        <w:top w:val="none" w:sz="0" w:space="0" w:color="auto"/>
        <w:left w:val="none" w:sz="0" w:space="0" w:color="auto"/>
        <w:bottom w:val="none" w:sz="0" w:space="0" w:color="auto"/>
        <w:right w:val="none" w:sz="0" w:space="0" w:color="auto"/>
      </w:divBdr>
    </w:div>
    <w:div w:id="1555700828">
      <w:bodyDiv w:val="1"/>
      <w:marLeft w:val="0"/>
      <w:marRight w:val="0"/>
      <w:marTop w:val="0"/>
      <w:marBottom w:val="0"/>
      <w:divBdr>
        <w:top w:val="none" w:sz="0" w:space="0" w:color="auto"/>
        <w:left w:val="none" w:sz="0" w:space="0" w:color="auto"/>
        <w:bottom w:val="none" w:sz="0" w:space="0" w:color="auto"/>
        <w:right w:val="none" w:sz="0" w:space="0" w:color="auto"/>
      </w:divBdr>
    </w:div>
    <w:div w:id="1561283837">
      <w:bodyDiv w:val="1"/>
      <w:marLeft w:val="0"/>
      <w:marRight w:val="0"/>
      <w:marTop w:val="0"/>
      <w:marBottom w:val="0"/>
      <w:divBdr>
        <w:top w:val="none" w:sz="0" w:space="0" w:color="auto"/>
        <w:left w:val="none" w:sz="0" w:space="0" w:color="auto"/>
        <w:bottom w:val="none" w:sz="0" w:space="0" w:color="auto"/>
        <w:right w:val="none" w:sz="0" w:space="0" w:color="auto"/>
      </w:divBdr>
    </w:div>
    <w:div w:id="1579291328">
      <w:bodyDiv w:val="1"/>
      <w:marLeft w:val="0"/>
      <w:marRight w:val="0"/>
      <w:marTop w:val="0"/>
      <w:marBottom w:val="0"/>
      <w:divBdr>
        <w:top w:val="none" w:sz="0" w:space="0" w:color="auto"/>
        <w:left w:val="none" w:sz="0" w:space="0" w:color="auto"/>
        <w:bottom w:val="none" w:sz="0" w:space="0" w:color="auto"/>
        <w:right w:val="none" w:sz="0" w:space="0" w:color="auto"/>
      </w:divBdr>
    </w:div>
    <w:div w:id="1610964065">
      <w:bodyDiv w:val="1"/>
      <w:marLeft w:val="0"/>
      <w:marRight w:val="0"/>
      <w:marTop w:val="0"/>
      <w:marBottom w:val="0"/>
      <w:divBdr>
        <w:top w:val="none" w:sz="0" w:space="0" w:color="auto"/>
        <w:left w:val="none" w:sz="0" w:space="0" w:color="auto"/>
        <w:bottom w:val="none" w:sz="0" w:space="0" w:color="auto"/>
        <w:right w:val="none" w:sz="0" w:space="0" w:color="auto"/>
      </w:divBdr>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63705137">
      <w:bodyDiv w:val="1"/>
      <w:marLeft w:val="0"/>
      <w:marRight w:val="0"/>
      <w:marTop w:val="0"/>
      <w:marBottom w:val="0"/>
      <w:divBdr>
        <w:top w:val="none" w:sz="0" w:space="0" w:color="auto"/>
        <w:left w:val="none" w:sz="0" w:space="0" w:color="auto"/>
        <w:bottom w:val="none" w:sz="0" w:space="0" w:color="auto"/>
        <w:right w:val="none" w:sz="0" w:space="0" w:color="auto"/>
      </w:divBdr>
    </w:div>
    <w:div w:id="1666785731">
      <w:bodyDiv w:val="1"/>
      <w:marLeft w:val="0"/>
      <w:marRight w:val="0"/>
      <w:marTop w:val="0"/>
      <w:marBottom w:val="0"/>
      <w:divBdr>
        <w:top w:val="none" w:sz="0" w:space="0" w:color="auto"/>
        <w:left w:val="none" w:sz="0" w:space="0" w:color="auto"/>
        <w:bottom w:val="none" w:sz="0" w:space="0" w:color="auto"/>
        <w:right w:val="none" w:sz="0" w:space="0" w:color="auto"/>
      </w:divBdr>
    </w:div>
    <w:div w:id="1671130993">
      <w:bodyDiv w:val="1"/>
      <w:marLeft w:val="0"/>
      <w:marRight w:val="0"/>
      <w:marTop w:val="0"/>
      <w:marBottom w:val="0"/>
      <w:divBdr>
        <w:top w:val="none" w:sz="0" w:space="0" w:color="auto"/>
        <w:left w:val="none" w:sz="0" w:space="0" w:color="auto"/>
        <w:bottom w:val="none" w:sz="0" w:space="0" w:color="auto"/>
        <w:right w:val="none" w:sz="0" w:space="0" w:color="auto"/>
      </w:divBdr>
    </w:div>
    <w:div w:id="1673988927">
      <w:bodyDiv w:val="1"/>
      <w:marLeft w:val="0"/>
      <w:marRight w:val="0"/>
      <w:marTop w:val="0"/>
      <w:marBottom w:val="0"/>
      <w:divBdr>
        <w:top w:val="none" w:sz="0" w:space="0" w:color="auto"/>
        <w:left w:val="none" w:sz="0" w:space="0" w:color="auto"/>
        <w:bottom w:val="none" w:sz="0" w:space="0" w:color="auto"/>
        <w:right w:val="none" w:sz="0" w:space="0" w:color="auto"/>
      </w:divBdr>
    </w:div>
    <w:div w:id="1680308826">
      <w:bodyDiv w:val="1"/>
      <w:marLeft w:val="0"/>
      <w:marRight w:val="0"/>
      <w:marTop w:val="0"/>
      <w:marBottom w:val="0"/>
      <w:divBdr>
        <w:top w:val="none" w:sz="0" w:space="0" w:color="auto"/>
        <w:left w:val="none" w:sz="0" w:space="0" w:color="auto"/>
        <w:bottom w:val="none" w:sz="0" w:space="0" w:color="auto"/>
        <w:right w:val="none" w:sz="0" w:space="0" w:color="auto"/>
      </w:divBdr>
    </w:div>
    <w:div w:id="1689022600">
      <w:bodyDiv w:val="1"/>
      <w:marLeft w:val="0"/>
      <w:marRight w:val="0"/>
      <w:marTop w:val="0"/>
      <w:marBottom w:val="0"/>
      <w:divBdr>
        <w:top w:val="none" w:sz="0" w:space="0" w:color="auto"/>
        <w:left w:val="none" w:sz="0" w:space="0" w:color="auto"/>
        <w:bottom w:val="none" w:sz="0" w:space="0" w:color="auto"/>
        <w:right w:val="none" w:sz="0" w:space="0" w:color="auto"/>
      </w:divBdr>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709985138">
      <w:bodyDiv w:val="1"/>
      <w:marLeft w:val="0"/>
      <w:marRight w:val="0"/>
      <w:marTop w:val="0"/>
      <w:marBottom w:val="0"/>
      <w:divBdr>
        <w:top w:val="none" w:sz="0" w:space="0" w:color="auto"/>
        <w:left w:val="none" w:sz="0" w:space="0" w:color="auto"/>
        <w:bottom w:val="none" w:sz="0" w:space="0" w:color="auto"/>
        <w:right w:val="none" w:sz="0" w:space="0" w:color="auto"/>
      </w:divBdr>
    </w:div>
    <w:div w:id="1721443070">
      <w:bodyDiv w:val="1"/>
      <w:marLeft w:val="0"/>
      <w:marRight w:val="0"/>
      <w:marTop w:val="0"/>
      <w:marBottom w:val="0"/>
      <w:divBdr>
        <w:top w:val="none" w:sz="0" w:space="0" w:color="auto"/>
        <w:left w:val="none" w:sz="0" w:space="0" w:color="auto"/>
        <w:bottom w:val="none" w:sz="0" w:space="0" w:color="auto"/>
        <w:right w:val="none" w:sz="0" w:space="0" w:color="auto"/>
      </w:divBdr>
    </w:div>
    <w:div w:id="1795174708">
      <w:bodyDiv w:val="1"/>
      <w:marLeft w:val="0"/>
      <w:marRight w:val="0"/>
      <w:marTop w:val="0"/>
      <w:marBottom w:val="0"/>
      <w:divBdr>
        <w:top w:val="none" w:sz="0" w:space="0" w:color="auto"/>
        <w:left w:val="none" w:sz="0" w:space="0" w:color="auto"/>
        <w:bottom w:val="none" w:sz="0" w:space="0" w:color="auto"/>
        <w:right w:val="none" w:sz="0" w:space="0" w:color="auto"/>
      </w:divBdr>
    </w:div>
    <w:div w:id="1800488809">
      <w:bodyDiv w:val="1"/>
      <w:marLeft w:val="0"/>
      <w:marRight w:val="0"/>
      <w:marTop w:val="0"/>
      <w:marBottom w:val="0"/>
      <w:divBdr>
        <w:top w:val="none" w:sz="0" w:space="0" w:color="auto"/>
        <w:left w:val="none" w:sz="0" w:space="0" w:color="auto"/>
        <w:bottom w:val="none" w:sz="0" w:space="0" w:color="auto"/>
        <w:right w:val="none" w:sz="0" w:space="0" w:color="auto"/>
      </w:divBdr>
    </w:div>
    <w:div w:id="1803885245">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842819198">
      <w:bodyDiv w:val="1"/>
      <w:marLeft w:val="0"/>
      <w:marRight w:val="0"/>
      <w:marTop w:val="0"/>
      <w:marBottom w:val="0"/>
      <w:divBdr>
        <w:top w:val="none" w:sz="0" w:space="0" w:color="auto"/>
        <w:left w:val="none" w:sz="0" w:space="0" w:color="auto"/>
        <w:bottom w:val="none" w:sz="0" w:space="0" w:color="auto"/>
        <w:right w:val="none" w:sz="0" w:space="0" w:color="auto"/>
      </w:divBdr>
    </w:div>
    <w:div w:id="1877234961">
      <w:bodyDiv w:val="1"/>
      <w:marLeft w:val="0"/>
      <w:marRight w:val="0"/>
      <w:marTop w:val="0"/>
      <w:marBottom w:val="0"/>
      <w:divBdr>
        <w:top w:val="none" w:sz="0" w:space="0" w:color="auto"/>
        <w:left w:val="none" w:sz="0" w:space="0" w:color="auto"/>
        <w:bottom w:val="none" w:sz="0" w:space="0" w:color="auto"/>
        <w:right w:val="none" w:sz="0" w:space="0" w:color="auto"/>
      </w:divBdr>
    </w:div>
    <w:div w:id="1880388474">
      <w:bodyDiv w:val="1"/>
      <w:marLeft w:val="0"/>
      <w:marRight w:val="0"/>
      <w:marTop w:val="0"/>
      <w:marBottom w:val="0"/>
      <w:divBdr>
        <w:top w:val="none" w:sz="0" w:space="0" w:color="auto"/>
        <w:left w:val="none" w:sz="0" w:space="0" w:color="auto"/>
        <w:bottom w:val="none" w:sz="0" w:space="0" w:color="auto"/>
        <w:right w:val="none" w:sz="0" w:space="0" w:color="auto"/>
      </w:divBdr>
    </w:div>
    <w:div w:id="1894658982">
      <w:bodyDiv w:val="1"/>
      <w:marLeft w:val="0"/>
      <w:marRight w:val="0"/>
      <w:marTop w:val="0"/>
      <w:marBottom w:val="0"/>
      <w:divBdr>
        <w:top w:val="none" w:sz="0" w:space="0" w:color="auto"/>
        <w:left w:val="none" w:sz="0" w:space="0" w:color="auto"/>
        <w:bottom w:val="none" w:sz="0" w:space="0" w:color="auto"/>
        <w:right w:val="none" w:sz="0" w:space="0" w:color="auto"/>
      </w:divBdr>
    </w:div>
    <w:div w:id="1914124474">
      <w:bodyDiv w:val="1"/>
      <w:marLeft w:val="0"/>
      <w:marRight w:val="0"/>
      <w:marTop w:val="0"/>
      <w:marBottom w:val="0"/>
      <w:divBdr>
        <w:top w:val="none" w:sz="0" w:space="0" w:color="auto"/>
        <w:left w:val="none" w:sz="0" w:space="0" w:color="auto"/>
        <w:bottom w:val="none" w:sz="0" w:space="0" w:color="auto"/>
        <w:right w:val="none" w:sz="0" w:space="0" w:color="auto"/>
      </w:divBdr>
    </w:div>
    <w:div w:id="1930115930">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1943605207">
      <w:bodyDiv w:val="1"/>
      <w:marLeft w:val="0"/>
      <w:marRight w:val="0"/>
      <w:marTop w:val="0"/>
      <w:marBottom w:val="0"/>
      <w:divBdr>
        <w:top w:val="none" w:sz="0" w:space="0" w:color="auto"/>
        <w:left w:val="none" w:sz="0" w:space="0" w:color="auto"/>
        <w:bottom w:val="none" w:sz="0" w:space="0" w:color="auto"/>
        <w:right w:val="none" w:sz="0" w:space="0" w:color="auto"/>
      </w:divBdr>
    </w:div>
    <w:div w:id="1943757096">
      <w:bodyDiv w:val="1"/>
      <w:marLeft w:val="0"/>
      <w:marRight w:val="0"/>
      <w:marTop w:val="0"/>
      <w:marBottom w:val="0"/>
      <w:divBdr>
        <w:top w:val="none" w:sz="0" w:space="0" w:color="auto"/>
        <w:left w:val="none" w:sz="0" w:space="0" w:color="auto"/>
        <w:bottom w:val="none" w:sz="0" w:space="0" w:color="auto"/>
        <w:right w:val="none" w:sz="0" w:space="0" w:color="auto"/>
      </w:divBdr>
    </w:div>
    <w:div w:id="1955624654">
      <w:bodyDiv w:val="1"/>
      <w:marLeft w:val="0"/>
      <w:marRight w:val="0"/>
      <w:marTop w:val="0"/>
      <w:marBottom w:val="0"/>
      <w:divBdr>
        <w:top w:val="none" w:sz="0" w:space="0" w:color="auto"/>
        <w:left w:val="none" w:sz="0" w:space="0" w:color="auto"/>
        <w:bottom w:val="none" w:sz="0" w:space="0" w:color="auto"/>
        <w:right w:val="none" w:sz="0" w:space="0" w:color="auto"/>
      </w:divBdr>
    </w:div>
    <w:div w:id="1959213395">
      <w:bodyDiv w:val="1"/>
      <w:marLeft w:val="0"/>
      <w:marRight w:val="0"/>
      <w:marTop w:val="0"/>
      <w:marBottom w:val="0"/>
      <w:divBdr>
        <w:top w:val="none" w:sz="0" w:space="0" w:color="auto"/>
        <w:left w:val="none" w:sz="0" w:space="0" w:color="auto"/>
        <w:bottom w:val="none" w:sz="0" w:space="0" w:color="auto"/>
        <w:right w:val="none" w:sz="0" w:space="0" w:color="auto"/>
      </w:divBdr>
    </w:div>
    <w:div w:id="2013753067">
      <w:bodyDiv w:val="1"/>
      <w:marLeft w:val="0"/>
      <w:marRight w:val="0"/>
      <w:marTop w:val="0"/>
      <w:marBottom w:val="0"/>
      <w:divBdr>
        <w:top w:val="none" w:sz="0" w:space="0" w:color="auto"/>
        <w:left w:val="none" w:sz="0" w:space="0" w:color="auto"/>
        <w:bottom w:val="none" w:sz="0" w:space="0" w:color="auto"/>
        <w:right w:val="none" w:sz="0" w:space="0" w:color="auto"/>
      </w:divBdr>
    </w:div>
    <w:div w:id="2017463504">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037928157">
      <w:bodyDiv w:val="1"/>
      <w:marLeft w:val="0"/>
      <w:marRight w:val="0"/>
      <w:marTop w:val="0"/>
      <w:marBottom w:val="0"/>
      <w:divBdr>
        <w:top w:val="none" w:sz="0" w:space="0" w:color="auto"/>
        <w:left w:val="none" w:sz="0" w:space="0" w:color="auto"/>
        <w:bottom w:val="none" w:sz="0" w:space="0" w:color="auto"/>
        <w:right w:val="none" w:sz="0" w:space="0" w:color="auto"/>
      </w:divBdr>
    </w:div>
    <w:div w:id="2039045414">
      <w:bodyDiv w:val="1"/>
      <w:marLeft w:val="0"/>
      <w:marRight w:val="0"/>
      <w:marTop w:val="0"/>
      <w:marBottom w:val="0"/>
      <w:divBdr>
        <w:top w:val="none" w:sz="0" w:space="0" w:color="auto"/>
        <w:left w:val="none" w:sz="0" w:space="0" w:color="auto"/>
        <w:bottom w:val="none" w:sz="0" w:space="0" w:color="auto"/>
        <w:right w:val="none" w:sz="0" w:space="0" w:color="auto"/>
      </w:divBdr>
    </w:div>
    <w:div w:id="2053068088">
      <w:bodyDiv w:val="1"/>
      <w:marLeft w:val="0"/>
      <w:marRight w:val="0"/>
      <w:marTop w:val="0"/>
      <w:marBottom w:val="0"/>
      <w:divBdr>
        <w:top w:val="none" w:sz="0" w:space="0" w:color="auto"/>
        <w:left w:val="none" w:sz="0" w:space="0" w:color="auto"/>
        <w:bottom w:val="none" w:sz="0" w:space="0" w:color="auto"/>
        <w:right w:val="none" w:sz="0" w:space="0" w:color="auto"/>
      </w:divBdr>
    </w:div>
    <w:div w:id="2112236215">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image" Target="media/image8.emf"/><Relationship Id="rId21" Type="http://schemas.openxmlformats.org/officeDocument/2006/relationships/oleObject" Target="embeddings/oleObject4.bin"/><Relationship Id="rId34" Type="http://schemas.openxmlformats.org/officeDocument/2006/relationships/image" Target="media/image1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wmf"/><Relationship Id="rId25"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emf"/><Relationship Id="rId32" Type="http://schemas.openxmlformats.org/officeDocument/2006/relationships/image" Target="media/image14.emf"/><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wmf"/><Relationship Id="rId23" Type="http://schemas.openxmlformats.org/officeDocument/2006/relationships/oleObject" Target="embeddings/oleObject6.bin"/><Relationship Id="rId28" Type="http://schemas.openxmlformats.org/officeDocument/2006/relationships/image" Target="media/image10.emf"/><Relationship Id="rId36" Type="http://schemas.openxmlformats.org/officeDocument/2006/relationships/image" Target="media/image18.emf"/><Relationship Id="rId10" Type="http://schemas.openxmlformats.org/officeDocument/2006/relationships/webSettings" Target="webSettings.xml"/><Relationship Id="rId19" Type="http://schemas.openxmlformats.org/officeDocument/2006/relationships/image" Target="media/image5.wmf"/><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emf"/><Relationship Id="rId8" Type="http://schemas.openxmlformats.org/officeDocument/2006/relationships/styles" Target="styl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5AIRPNAIUNRU-1328258698-26047</_dlc_DocId>
    <_dlc_DocIdUrl xmlns="71c5aaf6-e6ce-465b-b873-5148d2a4c105">
      <Url>https://nokia.sharepoint.com/sites/c5g/5gradio/_layouts/15/DocIdRedir.aspx?ID=5AIRPNAIUNRU-1328258698-26047</Url>
      <Description>5AIRPNAIUNRU-1328258698-26047</Description>
    </_dlc_DocIdUrl>
  </documentManagement>
</p:properties>
</file>

<file path=customXml/itemProps1.xml><?xml version="1.0" encoding="utf-8"?>
<ds:datastoreItem xmlns:ds="http://schemas.openxmlformats.org/officeDocument/2006/customXml" ds:itemID="{266A5B54-A7DC-461E-A7FD-F4873C92EFD5}">
  <ds:schemaRefs>
    <ds:schemaRef ds:uri="http://schemas.microsoft.com/sharepoint/v3/contenttype/forms"/>
  </ds:schemaRefs>
</ds:datastoreItem>
</file>

<file path=customXml/itemProps2.xml><?xml version="1.0" encoding="utf-8"?>
<ds:datastoreItem xmlns:ds="http://schemas.openxmlformats.org/officeDocument/2006/customXml" ds:itemID="{3F9E6975-3513-4A6E-9D0D-C27BF449411C}">
  <ds:schemaRefs>
    <ds:schemaRef ds:uri="http://schemas.openxmlformats.org/officeDocument/2006/bibliography"/>
  </ds:schemaRefs>
</ds:datastoreItem>
</file>

<file path=customXml/itemProps3.xml><?xml version="1.0" encoding="utf-8"?>
<ds:datastoreItem xmlns:ds="http://schemas.openxmlformats.org/officeDocument/2006/customXml" ds:itemID="{FB321C5F-4C9F-40C9-BACB-D4DD5DC102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BE6DBB-AB09-47B2-B7D2-76D7B40C43FD}">
  <ds:schemaRefs>
    <ds:schemaRef ds:uri="http://schemas.microsoft.com/sharepoint/events"/>
  </ds:schemaRefs>
</ds:datastoreItem>
</file>

<file path=customXml/itemProps5.xml><?xml version="1.0" encoding="utf-8"?>
<ds:datastoreItem xmlns:ds="http://schemas.openxmlformats.org/officeDocument/2006/customXml" ds:itemID="{BE380875-3795-4999-90F9-CE4ECB28A6CD}">
  <ds:schemaRefs>
    <ds:schemaRef ds:uri="Microsoft.SharePoint.Taxonomy.ContentTypeSync"/>
  </ds:schemaRefs>
</ds:datastoreItem>
</file>

<file path=customXml/itemProps6.xml><?xml version="1.0" encoding="utf-8"?>
<ds:datastoreItem xmlns:ds="http://schemas.openxmlformats.org/officeDocument/2006/customXml" ds:itemID="{B5979521-78DC-43D7-B407-E100F7D23273}">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docProps/app.xml><?xml version="1.0" encoding="utf-8"?>
<Properties xmlns="http://schemas.openxmlformats.org/officeDocument/2006/extended-properties" xmlns:vt="http://schemas.openxmlformats.org/officeDocument/2006/docPropsVTypes">
  <Template>3gpp_70</Template>
  <TotalTime>53</TotalTime>
  <Pages>25</Pages>
  <Words>5532</Words>
  <Characters>31534</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36993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Laurent Noel</dc:creator>
  <cp:keywords/>
  <cp:lastModifiedBy>Skyworks</cp:lastModifiedBy>
  <cp:revision>9</cp:revision>
  <dcterms:created xsi:type="dcterms:W3CDTF">2025-08-14T17:39:00Z</dcterms:created>
  <dcterms:modified xsi:type="dcterms:W3CDTF">2025-08-15T19:50:00Z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y fmtid="{D5CDD505-2E9C-101B-9397-08002B2CF9AE}" pid="14" name="ContentTypeId">
    <vt:lpwstr>0x01010000E5007003D3004E92B8EDD86D20E8CD</vt:lpwstr>
  </property>
  <property fmtid="{D5CDD505-2E9C-101B-9397-08002B2CF9AE}" pid="15" name="_dlc_DocIdItemGuid">
    <vt:lpwstr>d2d6fd91-2f9f-4fa3-b609-6103cea704e2</vt:lpwstr>
  </property>
  <property fmtid="{D5CDD505-2E9C-101B-9397-08002B2CF9AE}" pid="16" name="MediaServiceImageTags">
    <vt:lpwstr/>
  </property>
</Properties>
</file>